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9B43" w14:textId="77777777" w:rsidR="00E238CD" w:rsidRDefault="00E238CD" w:rsidP="00D52DB6">
      <w:pPr>
        <w:rPr>
          <w:sz w:val="22"/>
        </w:rPr>
      </w:pPr>
    </w:p>
    <w:p w14:paraId="299A1609" w14:textId="77777777" w:rsidR="009D5DD4" w:rsidRDefault="009D5DD4" w:rsidP="00D52DB6">
      <w:pPr>
        <w:rPr>
          <w:sz w:val="22"/>
        </w:rPr>
      </w:pPr>
    </w:p>
    <w:p w14:paraId="177BD65E" w14:textId="77777777" w:rsidR="00D21ABC" w:rsidRDefault="00D21ABC" w:rsidP="00D21ABC">
      <w:pPr>
        <w:rPr>
          <w:sz w:val="22"/>
        </w:rPr>
      </w:pPr>
      <w:r>
        <w:rPr>
          <w:sz w:val="22"/>
        </w:rPr>
        <w:t xml:space="preserve">NZ RegCo </w:t>
      </w:r>
    </w:p>
    <w:p w14:paraId="04DB9FE8" w14:textId="77777777" w:rsidR="00D21ABC" w:rsidRDefault="00D21ABC" w:rsidP="00D21ABC">
      <w:pPr>
        <w:rPr>
          <w:sz w:val="22"/>
        </w:rPr>
      </w:pPr>
      <w:r>
        <w:rPr>
          <w:sz w:val="22"/>
        </w:rPr>
        <w:t>Level 1, NZX Centre</w:t>
      </w:r>
    </w:p>
    <w:p w14:paraId="78922CE4" w14:textId="77777777" w:rsidR="00D21ABC" w:rsidRDefault="00D21ABC" w:rsidP="00D21ABC">
      <w:pPr>
        <w:rPr>
          <w:sz w:val="22"/>
        </w:rPr>
      </w:pPr>
      <w:r>
        <w:rPr>
          <w:sz w:val="22"/>
        </w:rPr>
        <w:t>11 Cable Street</w:t>
      </w:r>
    </w:p>
    <w:p w14:paraId="1AD12E14" w14:textId="77777777" w:rsidR="00D21ABC" w:rsidRDefault="00D21ABC" w:rsidP="00D21ABC">
      <w:pPr>
        <w:rPr>
          <w:sz w:val="22"/>
        </w:rPr>
      </w:pPr>
      <w:r>
        <w:rPr>
          <w:sz w:val="22"/>
        </w:rPr>
        <w:t>Wellington 6140</w:t>
      </w:r>
    </w:p>
    <w:p w14:paraId="65E1637F" w14:textId="77777777" w:rsidR="00D21ABC" w:rsidRDefault="00D21ABC" w:rsidP="00D21ABC">
      <w:pPr>
        <w:rPr>
          <w:sz w:val="22"/>
        </w:rPr>
      </w:pPr>
    </w:p>
    <w:p w14:paraId="12B2DBC0" w14:textId="77777777" w:rsidR="00D21ABC" w:rsidRDefault="00D21ABC" w:rsidP="00D21ABC">
      <w:pPr>
        <w:rPr>
          <w:sz w:val="22"/>
        </w:rPr>
      </w:pPr>
      <w:r>
        <w:rPr>
          <w:sz w:val="22"/>
        </w:rPr>
        <w:t xml:space="preserve">By email: </w:t>
      </w:r>
      <w:hyperlink r:id="rId8" w:history="1">
        <w:r w:rsidRPr="008540CC">
          <w:rPr>
            <w:rStyle w:val="Hyperlink"/>
            <w:sz w:val="22"/>
          </w:rPr>
          <w:t>issuer@nzregco.com</w:t>
        </w:r>
      </w:hyperlink>
      <w:r>
        <w:rPr>
          <w:sz w:val="22"/>
        </w:rPr>
        <w:t xml:space="preserve"> </w:t>
      </w:r>
    </w:p>
    <w:p w14:paraId="1C1CA2E0" w14:textId="77777777" w:rsidR="00D52DB6" w:rsidRDefault="00D52DB6" w:rsidP="00D52DB6">
      <w:pPr>
        <w:rPr>
          <w:sz w:val="22"/>
        </w:rPr>
      </w:pPr>
    </w:p>
    <w:p w14:paraId="11A13568" w14:textId="1C000C4B" w:rsidR="00D52DB6" w:rsidRDefault="00DF4065" w:rsidP="00D52DB6">
      <w:pPr>
        <w:rPr>
          <w:b/>
          <w:sz w:val="22"/>
        </w:rPr>
      </w:pPr>
      <w:r>
        <w:rPr>
          <w:b/>
          <w:sz w:val="22"/>
        </w:rPr>
        <w:t xml:space="preserve">[Issuer Name] - </w:t>
      </w:r>
      <w:r w:rsidR="00D52DB6">
        <w:rPr>
          <w:b/>
          <w:sz w:val="22"/>
        </w:rPr>
        <w:t xml:space="preserve">Application for </w:t>
      </w:r>
      <w:r>
        <w:rPr>
          <w:b/>
          <w:sz w:val="22"/>
        </w:rPr>
        <w:t>listing and quotation of securities on the NZX Main Board</w:t>
      </w:r>
      <w:r w:rsidR="008A28E4">
        <w:rPr>
          <w:b/>
          <w:sz w:val="22"/>
        </w:rPr>
        <w:t xml:space="preserve"> or Debt Market</w:t>
      </w:r>
    </w:p>
    <w:p w14:paraId="708A9BF0" w14:textId="77777777" w:rsidR="00D52DB6" w:rsidRDefault="00D52DB6" w:rsidP="00D52DB6">
      <w:pPr>
        <w:rPr>
          <w:b/>
          <w:sz w:val="22"/>
        </w:rPr>
      </w:pPr>
    </w:p>
    <w:p w14:paraId="2C2F7B67" w14:textId="1E1A6F6A" w:rsidR="00DF4065" w:rsidRDefault="00DF4065" w:rsidP="00D52DB6">
      <w:pPr>
        <w:rPr>
          <w:sz w:val="22"/>
        </w:rPr>
      </w:pPr>
      <w:r>
        <w:rPr>
          <w:sz w:val="22"/>
        </w:rPr>
        <w:t>[Issuer Name] is making this application for listing of the company and quotatio</w:t>
      </w:r>
      <w:r w:rsidR="008A28E4">
        <w:rPr>
          <w:sz w:val="22"/>
        </w:rPr>
        <w:t xml:space="preserve">n of the company’s securities. </w:t>
      </w:r>
      <w:r>
        <w:rPr>
          <w:sz w:val="22"/>
        </w:rPr>
        <w:t xml:space="preserve"> </w:t>
      </w:r>
    </w:p>
    <w:p w14:paraId="438BE65A" w14:textId="77777777" w:rsidR="00DF4065" w:rsidRDefault="00DF4065" w:rsidP="00D52DB6">
      <w:pPr>
        <w:rPr>
          <w:sz w:val="22"/>
        </w:rPr>
      </w:pPr>
    </w:p>
    <w:p w14:paraId="2F738D7C" w14:textId="1B0F0835" w:rsidR="00DF4065" w:rsidRDefault="00DF4065" w:rsidP="00D52DB6">
      <w:pPr>
        <w:rPr>
          <w:sz w:val="22"/>
        </w:rPr>
      </w:pPr>
      <w:r>
        <w:rPr>
          <w:sz w:val="22"/>
        </w:rPr>
        <w:t>[</w:t>
      </w:r>
      <w:r w:rsidR="008A28E4">
        <w:rPr>
          <w:sz w:val="22"/>
        </w:rPr>
        <w:t>Person]</w:t>
      </w:r>
      <w:r>
        <w:rPr>
          <w:sz w:val="22"/>
        </w:rPr>
        <w:t xml:space="preserve"> provides this application for listing and quotation on behalf of [Issuer Name] in accordance with Listing Rules (</w:t>
      </w:r>
      <w:r>
        <w:rPr>
          <w:b/>
          <w:sz w:val="22"/>
        </w:rPr>
        <w:t>Rule</w:t>
      </w:r>
      <w:r>
        <w:rPr>
          <w:sz w:val="22"/>
        </w:rPr>
        <w:t xml:space="preserve">) </w:t>
      </w:r>
      <w:r w:rsidR="008A28E4">
        <w:rPr>
          <w:sz w:val="22"/>
        </w:rPr>
        <w:t>1.12 and 1.13/1.14/1.15/1.16 (delete as appropriate).</w:t>
      </w:r>
    </w:p>
    <w:p w14:paraId="676E6459" w14:textId="77777777" w:rsidR="001D012E" w:rsidRDefault="001D012E" w:rsidP="001D012E">
      <w:pPr>
        <w:rPr>
          <w:sz w:val="22"/>
        </w:rPr>
      </w:pPr>
    </w:p>
    <w:p w14:paraId="110C88AC" w14:textId="38D4FCA0" w:rsidR="001D012E" w:rsidRPr="003775F6" w:rsidRDefault="001D012E" w:rsidP="001D012E">
      <w:pPr>
        <w:rPr>
          <w:sz w:val="22"/>
        </w:rPr>
      </w:pPr>
      <w:r>
        <w:rPr>
          <w:sz w:val="22"/>
        </w:rPr>
        <w:t>NZX has advised that the ticker code [XXX] has been reserved for [Issuer Name].</w:t>
      </w:r>
    </w:p>
    <w:p w14:paraId="7F078CE8" w14:textId="77777777" w:rsidR="00DF4065" w:rsidRDefault="00DF4065" w:rsidP="00D52DB6">
      <w:pPr>
        <w:rPr>
          <w:sz w:val="22"/>
        </w:rPr>
      </w:pPr>
    </w:p>
    <w:p w14:paraId="691103DF" w14:textId="215AFB39" w:rsidR="00DF4065" w:rsidRDefault="00DF4065" w:rsidP="00D52DB6">
      <w:pPr>
        <w:rPr>
          <w:b/>
          <w:sz w:val="22"/>
        </w:rPr>
      </w:pPr>
      <w:r>
        <w:rPr>
          <w:b/>
          <w:sz w:val="22"/>
        </w:rPr>
        <w:t>Listing Information</w:t>
      </w:r>
    </w:p>
    <w:p w14:paraId="26EB063C" w14:textId="77777777" w:rsidR="00DF4065" w:rsidRDefault="00DF4065" w:rsidP="00D52DB6">
      <w:pPr>
        <w:rPr>
          <w:sz w:val="22"/>
        </w:rPr>
      </w:pPr>
    </w:p>
    <w:p w14:paraId="3A6481DD" w14:textId="2273C1E0" w:rsidR="00DF4065" w:rsidRPr="00DF4065" w:rsidRDefault="00DF4065" w:rsidP="00D52DB6">
      <w:pPr>
        <w:rPr>
          <w:sz w:val="22"/>
        </w:rPr>
      </w:pPr>
      <w:r>
        <w:rPr>
          <w:sz w:val="22"/>
        </w:rPr>
        <w:t xml:space="preserve">We provide the following information in accordance with Rule </w:t>
      </w:r>
      <w:r w:rsidR="008A28E4">
        <w:rPr>
          <w:sz w:val="22"/>
        </w:rPr>
        <w:t>1.12</w:t>
      </w:r>
      <w:r>
        <w:rPr>
          <w:sz w:val="22"/>
        </w:rPr>
        <w:t>:</w:t>
      </w:r>
    </w:p>
    <w:p w14:paraId="4CCE71A8" w14:textId="77777777" w:rsidR="00DF4065" w:rsidRDefault="00DF4065" w:rsidP="00D52DB6">
      <w:pPr>
        <w:rPr>
          <w:b/>
          <w:sz w:val="22"/>
        </w:rPr>
      </w:pPr>
    </w:p>
    <w:tbl>
      <w:tblPr>
        <w:tblStyle w:val="NZX"/>
        <w:tblW w:w="0" w:type="auto"/>
        <w:tblLook w:val="04A0" w:firstRow="1" w:lastRow="0" w:firstColumn="1" w:lastColumn="0" w:noHBand="0" w:noVBand="1"/>
      </w:tblPr>
      <w:tblGrid>
        <w:gridCol w:w="3964"/>
        <w:gridCol w:w="6232"/>
      </w:tblGrid>
      <w:tr w:rsidR="00DF4065" w14:paraId="0536F353" w14:textId="77777777" w:rsidTr="00057458">
        <w:trPr>
          <w:cnfStyle w:val="100000000000" w:firstRow="1" w:lastRow="0" w:firstColumn="0" w:lastColumn="0" w:oddVBand="0" w:evenVBand="0" w:oddHBand="0" w:evenHBand="0" w:firstRowFirstColumn="0" w:firstRowLastColumn="0" w:lastRowFirstColumn="0" w:lastRowLastColumn="0"/>
        </w:trPr>
        <w:tc>
          <w:tcPr>
            <w:tcW w:w="3964" w:type="dxa"/>
            <w:shd w:val="clear" w:color="auto" w:fill="004879" w:themeFill="text2" w:themeFillShade="BF"/>
          </w:tcPr>
          <w:p w14:paraId="41F88E6C" w14:textId="77777777" w:rsidR="00DF4065" w:rsidRDefault="00DF4065" w:rsidP="008928C6">
            <w:pPr>
              <w:rPr>
                <w:sz w:val="22"/>
              </w:rPr>
            </w:pPr>
            <w:r>
              <w:rPr>
                <w:sz w:val="22"/>
              </w:rPr>
              <w:t>Rule Requirement</w:t>
            </w:r>
          </w:p>
        </w:tc>
        <w:tc>
          <w:tcPr>
            <w:tcW w:w="6232" w:type="dxa"/>
            <w:shd w:val="clear" w:color="auto" w:fill="004879" w:themeFill="text2" w:themeFillShade="BF"/>
          </w:tcPr>
          <w:p w14:paraId="777CAE48" w14:textId="77777777" w:rsidR="00DF4065" w:rsidRDefault="00DF4065" w:rsidP="008928C6">
            <w:pPr>
              <w:rPr>
                <w:sz w:val="22"/>
              </w:rPr>
            </w:pPr>
            <w:r>
              <w:rPr>
                <w:sz w:val="22"/>
              </w:rPr>
              <w:t>Information</w:t>
            </w:r>
          </w:p>
        </w:tc>
      </w:tr>
      <w:tr w:rsidR="00DF4065" w14:paraId="20FCD07E" w14:textId="77777777" w:rsidTr="008928C6">
        <w:tc>
          <w:tcPr>
            <w:tcW w:w="3964" w:type="dxa"/>
            <w:vAlign w:val="top"/>
          </w:tcPr>
          <w:p w14:paraId="282171AC" w14:textId="250C5D38" w:rsidR="00DF4065" w:rsidRPr="00FD5A1D" w:rsidRDefault="008A28E4" w:rsidP="008928C6">
            <w:pPr>
              <w:rPr>
                <w:b/>
                <w:sz w:val="22"/>
              </w:rPr>
            </w:pPr>
            <w:r>
              <w:rPr>
                <w:b/>
                <w:sz w:val="22"/>
              </w:rPr>
              <w:t>1.12.2</w:t>
            </w:r>
            <w:r w:rsidR="00DF4065">
              <w:rPr>
                <w:b/>
                <w:sz w:val="22"/>
              </w:rPr>
              <w:t xml:space="preserve">(a) </w:t>
            </w:r>
            <w:r w:rsidR="00DF4065" w:rsidRPr="00FD5A1D">
              <w:rPr>
                <w:b/>
                <w:sz w:val="22"/>
              </w:rPr>
              <w:t xml:space="preserve"> </w:t>
            </w:r>
          </w:p>
          <w:p w14:paraId="2612A801" w14:textId="0CA9635D" w:rsidR="00DF4065" w:rsidRPr="00810409" w:rsidRDefault="00DF4065" w:rsidP="008928C6">
            <w:pPr>
              <w:rPr>
                <w:sz w:val="22"/>
              </w:rPr>
            </w:pPr>
            <w:r>
              <w:rPr>
                <w:sz w:val="22"/>
              </w:rPr>
              <w:t>Listing Agreement</w:t>
            </w:r>
          </w:p>
        </w:tc>
        <w:tc>
          <w:tcPr>
            <w:tcW w:w="6232" w:type="dxa"/>
            <w:vAlign w:val="top"/>
          </w:tcPr>
          <w:p w14:paraId="47E9B7C1" w14:textId="5F100046" w:rsidR="00DF4065" w:rsidRDefault="001D012E" w:rsidP="008928C6">
            <w:pPr>
              <w:rPr>
                <w:sz w:val="22"/>
              </w:rPr>
            </w:pPr>
            <w:r>
              <w:rPr>
                <w:sz w:val="22"/>
              </w:rPr>
              <w:t>The</w:t>
            </w:r>
            <w:r w:rsidR="00DF4065">
              <w:rPr>
                <w:sz w:val="22"/>
              </w:rPr>
              <w:t xml:space="preserve"> Pre-Lis</w:t>
            </w:r>
            <w:r>
              <w:rPr>
                <w:sz w:val="22"/>
              </w:rPr>
              <w:t xml:space="preserve">ting Agreement was signed on [date]. </w:t>
            </w:r>
            <w:r w:rsidR="0017077F">
              <w:rPr>
                <w:sz w:val="22"/>
              </w:rPr>
              <w:t>[If not already provided, please provide with this letter]</w:t>
            </w:r>
          </w:p>
          <w:p w14:paraId="03E773E5" w14:textId="002258FE" w:rsidR="0017077F" w:rsidRDefault="0017077F" w:rsidP="008928C6">
            <w:pPr>
              <w:rPr>
                <w:sz w:val="22"/>
              </w:rPr>
            </w:pPr>
          </w:p>
          <w:p w14:paraId="40BCA9B1" w14:textId="4376D661" w:rsidR="0017077F" w:rsidRDefault="0017077F" w:rsidP="008928C6">
            <w:pPr>
              <w:rPr>
                <w:sz w:val="22"/>
              </w:rPr>
            </w:pPr>
            <w:r>
              <w:rPr>
                <w:sz w:val="22"/>
              </w:rPr>
              <w:t>A Listing Agreement signed by [Issuer Name] will be provided prior to the Listing date.</w:t>
            </w:r>
          </w:p>
          <w:p w14:paraId="410B2499" w14:textId="77777777" w:rsidR="0017077F" w:rsidRDefault="0017077F" w:rsidP="008928C6">
            <w:pPr>
              <w:rPr>
                <w:sz w:val="22"/>
              </w:rPr>
            </w:pPr>
          </w:p>
          <w:p w14:paraId="7E947942" w14:textId="6833D429" w:rsidR="00DF4065" w:rsidRPr="00DF4065" w:rsidRDefault="00DF4065" w:rsidP="008928C6">
            <w:pPr>
              <w:rPr>
                <w:i/>
                <w:sz w:val="22"/>
              </w:rPr>
            </w:pPr>
            <w:r>
              <w:rPr>
                <w:i/>
                <w:sz w:val="22"/>
              </w:rPr>
              <w:t xml:space="preserve">The Listing Agreement is signed at a later stage of the listing process. </w:t>
            </w:r>
          </w:p>
        </w:tc>
      </w:tr>
      <w:tr w:rsidR="00DF4065" w14:paraId="553617E0" w14:textId="77777777" w:rsidTr="008928C6">
        <w:tc>
          <w:tcPr>
            <w:tcW w:w="3964" w:type="dxa"/>
            <w:vAlign w:val="top"/>
          </w:tcPr>
          <w:p w14:paraId="1DD72600" w14:textId="5D882B19" w:rsidR="00DF4065" w:rsidRPr="00FD5A1D" w:rsidRDefault="008A28E4" w:rsidP="008928C6">
            <w:pPr>
              <w:rPr>
                <w:b/>
                <w:sz w:val="22"/>
              </w:rPr>
            </w:pPr>
            <w:r>
              <w:rPr>
                <w:b/>
                <w:sz w:val="22"/>
              </w:rPr>
              <w:t>1.12.</w:t>
            </w:r>
            <w:r w:rsidR="00DF4065" w:rsidRPr="00FD5A1D">
              <w:rPr>
                <w:b/>
                <w:sz w:val="22"/>
              </w:rPr>
              <w:t xml:space="preserve">2(b) </w:t>
            </w:r>
          </w:p>
          <w:p w14:paraId="61D998A0" w14:textId="7DA07AE3" w:rsidR="00DF4065" w:rsidRPr="00810409" w:rsidRDefault="008A28E4" w:rsidP="008928C6">
            <w:pPr>
              <w:rPr>
                <w:sz w:val="22"/>
              </w:rPr>
            </w:pPr>
            <w:r>
              <w:rPr>
                <w:sz w:val="22"/>
              </w:rPr>
              <w:t>Governing Document</w:t>
            </w:r>
          </w:p>
        </w:tc>
        <w:tc>
          <w:tcPr>
            <w:tcW w:w="6232" w:type="dxa"/>
            <w:vAlign w:val="top"/>
          </w:tcPr>
          <w:p w14:paraId="73C12F07" w14:textId="44590A08" w:rsidR="00DF4065" w:rsidRDefault="001D012E" w:rsidP="008A28E4">
            <w:pPr>
              <w:rPr>
                <w:sz w:val="22"/>
              </w:rPr>
            </w:pPr>
            <w:r>
              <w:rPr>
                <w:sz w:val="22"/>
              </w:rPr>
              <w:t>T</w:t>
            </w:r>
            <w:r w:rsidR="00DF4065">
              <w:rPr>
                <w:sz w:val="22"/>
              </w:rPr>
              <w:t xml:space="preserve">he </w:t>
            </w:r>
            <w:r w:rsidR="008A28E4">
              <w:rPr>
                <w:sz w:val="22"/>
              </w:rPr>
              <w:t>Governing Document</w:t>
            </w:r>
            <w:r w:rsidR="00DF4065">
              <w:rPr>
                <w:sz w:val="22"/>
              </w:rPr>
              <w:t xml:space="preserve"> and solicitor’s opinion was provided</w:t>
            </w:r>
            <w:r>
              <w:rPr>
                <w:sz w:val="22"/>
              </w:rPr>
              <w:t xml:space="preserve"> on [Date] (</w:t>
            </w:r>
            <w:r w:rsidR="00DF4065">
              <w:rPr>
                <w:sz w:val="22"/>
              </w:rPr>
              <w:t>or provide with this letter</w:t>
            </w:r>
            <w:r>
              <w:rPr>
                <w:sz w:val="22"/>
              </w:rPr>
              <w:t>)</w:t>
            </w:r>
            <w:r w:rsidR="00DF4065">
              <w:rPr>
                <w:sz w:val="22"/>
              </w:rPr>
              <w:t xml:space="preserve">. </w:t>
            </w:r>
          </w:p>
        </w:tc>
      </w:tr>
      <w:tr w:rsidR="00DF4065" w14:paraId="064A5D4C" w14:textId="77777777" w:rsidTr="008928C6">
        <w:tc>
          <w:tcPr>
            <w:tcW w:w="3964" w:type="dxa"/>
            <w:vAlign w:val="top"/>
          </w:tcPr>
          <w:p w14:paraId="173EE1CA" w14:textId="4DE1912E" w:rsidR="00DF4065" w:rsidRPr="00FD5A1D" w:rsidRDefault="008A28E4" w:rsidP="008928C6">
            <w:pPr>
              <w:rPr>
                <w:b/>
                <w:sz w:val="22"/>
              </w:rPr>
            </w:pPr>
            <w:r>
              <w:rPr>
                <w:b/>
                <w:sz w:val="22"/>
              </w:rPr>
              <w:t>1.12</w:t>
            </w:r>
            <w:r w:rsidR="00DF4065" w:rsidRPr="00FD5A1D">
              <w:rPr>
                <w:b/>
                <w:sz w:val="22"/>
              </w:rPr>
              <w:t xml:space="preserve">.2(c) </w:t>
            </w:r>
          </w:p>
          <w:p w14:paraId="6268CE0F" w14:textId="514F0CC0" w:rsidR="00DF4065" w:rsidRPr="00810409" w:rsidRDefault="00DF4065" w:rsidP="008928C6">
            <w:pPr>
              <w:rPr>
                <w:sz w:val="22"/>
              </w:rPr>
            </w:pPr>
            <w:r>
              <w:rPr>
                <w:sz w:val="22"/>
              </w:rPr>
              <w:t>Payment of fees</w:t>
            </w:r>
          </w:p>
        </w:tc>
        <w:tc>
          <w:tcPr>
            <w:tcW w:w="6232" w:type="dxa"/>
            <w:vAlign w:val="top"/>
          </w:tcPr>
          <w:p w14:paraId="4F0C9719" w14:textId="586DB40D" w:rsidR="00DF4065" w:rsidRDefault="00DF4065" w:rsidP="008928C6">
            <w:pPr>
              <w:rPr>
                <w:sz w:val="22"/>
              </w:rPr>
            </w:pPr>
            <w:r>
              <w:rPr>
                <w:sz w:val="22"/>
              </w:rPr>
              <w:t xml:space="preserve">[Issuer Name] has paid the pre-listing fee. </w:t>
            </w:r>
          </w:p>
          <w:p w14:paraId="69B600D2" w14:textId="088E81EA" w:rsidR="00DF4065" w:rsidRDefault="00DF4065" w:rsidP="008928C6">
            <w:pPr>
              <w:rPr>
                <w:sz w:val="22"/>
              </w:rPr>
            </w:pPr>
            <w:r>
              <w:rPr>
                <w:sz w:val="22"/>
              </w:rPr>
              <w:t>[Issuer Name] will pay the balance of the listing fees upon receipt of invoices</w:t>
            </w:r>
            <w:r w:rsidR="0017077F">
              <w:rPr>
                <w:sz w:val="22"/>
              </w:rPr>
              <w:t xml:space="preserve"> and confirms that it will pay all fees prescribed by NZX while Listed.</w:t>
            </w:r>
          </w:p>
        </w:tc>
      </w:tr>
      <w:tr w:rsidR="00DF4065" w14:paraId="724FBC5C" w14:textId="77777777" w:rsidTr="008928C6">
        <w:tc>
          <w:tcPr>
            <w:tcW w:w="3964" w:type="dxa"/>
            <w:vAlign w:val="top"/>
          </w:tcPr>
          <w:p w14:paraId="6DE9DA63" w14:textId="75D74EBA" w:rsidR="00DF4065" w:rsidRPr="00FD5A1D" w:rsidRDefault="008A28E4" w:rsidP="008928C6">
            <w:pPr>
              <w:rPr>
                <w:b/>
                <w:sz w:val="22"/>
              </w:rPr>
            </w:pPr>
            <w:r>
              <w:rPr>
                <w:b/>
                <w:sz w:val="22"/>
              </w:rPr>
              <w:t>1.12</w:t>
            </w:r>
            <w:r w:rsidR="00DF4065" w:rsidRPr="00FD5A1D">
              <w:rPr>
                <w:b/>
                <w:sz w:val="22"/>
              </w:rPr>
              <w:t xml:space="preserve">.2(d) </w:t>
            </w:r>
          </w:p>
          <w:p w14:paraId="3F6C077E" w14:textId="0026700F" w:rsidR="00DF4065" w:rsidRPr="00810409" w:rsidRDefault="00DF4065" w:rsidP="008928C6">
            <w:pPr>
              <w:rPr>
                <w:sz w:val="22"/>
              </w:rPr>
            </w:pPr>
            <w:r>
              <w:rPr>
                <w:sz w:val="22"/>
              </w:rPr>
              <w:t>Quotation</w:t>
            </w:r>
          </w:p>
        </w:tc>
        <w:tc>
          <w:tcPr>
            <w:tcW w:w="6232" w:type="dxa"/>
            <w:vAlign w:val="top"/>
          </w:tcPr>
          <w:p w14:paraId="2E684C9C" w14:textId="4A76C76D" w:rsidR="00DF4065" w:rsidRPr="00DF4065" w:rsidRDefault="00DF4065" w:rsidP="008928C6">
            <w:pPr>
              <w:rPr>
                <w:b/>
                <w:sz w:val="22"/>
              </w:rPr>
            </w:pPr>
            <w:r>
              <w:rPr>
                <w:sz w:val="22"/>
              </w:rPr>
              <w:t xml:space="preserve">See section below </w:t>
            </w:r>
            <w:r>
              <w:rPr>
                <w:b/>
                <w:sz w:val="22"/>
              </w:rPr>
              <w:t>Quotation Information</w:t>
            </w:r>
          </w:p>
        </w:tc>
      </w:tr>
      <w:tr w:rsidR="00DF4065" w14:paraId="51B4D2A1" w14:textId="77777777" w:rsidTr="008928C6">
        <w:tc>
          <w:tcPr>
            <w:tcW w:w="3964" w:type="dxa"/>
            <w:vAlign w:val="top"/>
          </w:tcPr>
          <w:p w14:paraId="77F9FE65" w14:textId="36BFBEAD" w:rsidR="00DF4065" w:rsidRPr="00FD5A1D" w:rsidRDefault="008A28E4" w:rsidP="008928C6">
            <w:pPr>
              <w:rPr>
                <w:b/>
                <w:sz w:val="22"/>
              </w:rPr>
            </w:pPr>
            <w:r>
              <w:rPr>
                <w:b/>
                <w:sz w:val="22"/>
              </w:rPr>
              <w:t>1.12</w:t>
            </w:r>
            <w:r w:rsidR="00DF4065" w:rsidRPr="00FD5A1D">
              <w:rPr>
                <w:b/>
                <w:sz w:val="22"/>
              </w:rPr>
              <w:t xml:space="preserve">.2(e) </w:t>
            </w:r>
          </w:p>
          <w:p w14:paraId="4CA154F6" w14:textId="7152887C" w:rsidR="00DF4065" w:rsidRPr="00810409" w:rsidRDefault="00DF4065" w:rsidP="008928C6">
            <w:pPr>
              <w:rPr>
                <w:sz w:val="22"/>
              </w:rPr>
            </w:pPr>
            <w:r>
              <w:rPr>
                <w:sz w:val="22"/>
              </w:rPr>
              <w:t xml:space="preserve">Certificate of Incorporation </w:t>
            </w:r>
          </w:p>
        </w:tc>
        <w:tc>
          <w:tcPr>
            <w:tcW w:w="6232" w:type="dxa"/>
            <w:vAlign w:val="top"/>
          </w:tcPr>
          <w:p w14:paraId="64454D56" w14:textId="4BB34E9C" w:rsidR="00DF4065" w:rsidRDefault="001D012E" w:rsidP="001D012E">
            <w:pPr>
              <w:rPr>
                <w:sz w:val="22"/>
              </w:rPr>
            </w:pPr>
            <w:r>
              <w:rPr>
                <w:sz w:val="22"/>
              </w:rPr>
              <w:t>T</w:t>
            </w:r>
            <w:r w:rsidR="00DF4065">
              <w:rPr>
                <w:sz w:val="22"/>
              </w:rPr>
              <w:t>he certificate of incorporation was provided</w:t>
            </w:r>
            <w:r>
              <w:rPr>
                <w:sz w:val="22"/>
              </w:rPr>
              <w:t xml:space="preserve"> on [date] (</w:t>
            </w:r>
            <w:r w:rsidR="00DF4065">
              <w:rPr>
                <w:sz w:val="22"/>
              </w:rPr>
              <w:t>or provide with this letter</w:t>
            </w:r>
            <w:r>
              <w:rPr>
                <w:sz w:val="22"/>
              </w:rPr>
              <w:t>)</w:t>
            </w:r>
            <w:r w:rsidR="00DF4065">
              <w:rPr>
                <w:sz w:val="22"/>
              </w:rPr>
              <w:t xml:space="preserve">. </w:t>
            </w:r>
          </w:p>
        </w:tc>
      </w:tr>
      <w:tr w:rsidR="00DF4065" w14:paraId="2C9FF06E" w14:textId="77777777" w:rsidTr="008928C6">
        <w:tc>
          <w:tcPr>
            <w:tcW w:w="3964" w:type="dxa"/>
            <w:vAlign w:val="top"/>
          </w:tcPr>
          <w:p w14:paraId="21014408" w14:textId="086D625D" w:rsidR="00DF4065" w:rsidRPr="00FD5A1D" w:rsidRDefault="008A28E4" w:rsidP="008928C6">
            <w:pPr>
              <w:rPr>
                <w:b/>
                <w:sz w:val="22"/>
              </w:rPr>
            </w:pPr>
            <w:r>
              <w:rPr>
                <w:b/>
                <w:sz w:val="22"/>
              </w:rPr>
              <w:t>1.12</w:t>
            </w:r>
            <w:r w:rsidR="00DF4065" w:rsidRPr="00FD5A1D">
              <w:rPr>
                <w:b/>
                <w:sz w:val="22"/>
              </w:rPr>
              <w:t xml:space="preserve">.2(f) </w:t>
            </w:r>
          </w:p>
          <w:p w14:paraId="489B9CB4" w14:textId="5FD4CDF3" w:rsidR="00DF4065" w:rsidRPr="00810409" w:rsidRDefault="00DF4065" w:rsidP="008928C6">
            <w:pPr>
              <w:rPr>
                <w:sz w:val="22"/>
              </w:rPr>
            </w:pPr>
            <w:r>
              <w:rPr>
                <w:sz w:val="22"/>
              </w:rPr>
              <w:t xml:space="preserve">Bond </w:t>
            </w:r>
          </w:p>
        </w:tc>
        <w:tc>
          <w:tcPr>
            <w:tcW w:w="6232" w:type="dxa"/>
            <w:vAlign w:val="top"/>
          </w:tcPr>
          <w:p w14:paraId="2C6B95DC" w14:textId="77777777" w:rsidR="00DF4065" w:rsidRDefault="001D012E" w:rsidP="008928C6">
            <w:pPr>
              <w:rPr>
                <w:sz w:val="22"/>
              </w:rPr>
            </w:pPr>
            <w:r>
              <w:rPr>
                <w:sz w:val="22"/>
              </w:rPr>
              <w:t>The bond or deposit required has been provided/is to be provided (delete one).</w:t>
            </w:r>
          </w:p>
          <w:p w14:paraId="78202751" w14:textId="77777777" w:rsidR="0017077F" w:rsidRDefault="0017077F" w:rsidP="008928C6">
            <w:pPr>
              <w:rPr>
                <w:sz w:val="22"/>
              </w:rPr>
            </w:pPr>
          </w:p>
          <w:p w14:paraId="14D78F44" w14:textId="306D8E65" w:rsidR="0017077F" w:rsidRDefault="0017077F" w:rsidP="008928C6">
            <w:pPr>
              <w:rPr>
                <w:sz w:val="22"/>
              </w:rPr>
            </w:pPr>
            <w:r>
              <w:rPr>
                <w:sz w:val="22"/>
              </w:rPr>
              <w:lastRenderedPageBreak/>
              <w:t xml:space="preserve">Information on the bond can be found in the </w:t>
            </w:r>
            <w:hyperlink r:id="rId9" w:history="1">
              <w:r w:rsidRPr="0017077F">
                <w:rPr>
                  <w:rStyle w:val="Hyperlink"/>
                  <w:sz w:val="22"/>
                </w:rPr>
                <w:t>NZX Fee Schedule</w:t>
              </w:r>
            </w:hyperlink>
          </w:p>
        </w:tc>
      </w:tr>
      <w:tr w:rsidR="001D012E" w14:paraId="204EEDD2" w14:textId="77777777" w:rsidTr="008928C6">
        <w:tc>
          <w:tcPr>
            <w:tcW w:w="3964" w:type="dxa"/>
            <w:vAlign w:val="top"/>
          </w:tcPr>
          <w:p w14:paraId="7F7D39E1" w14:textId="6326DC8C" w:rsidR="001D012E" w:rsidRDefault="008A28E4" w:rsidP="008928C6">
            <w:pPr>
              <w:rPr>
                <w:b/>
                <w:sz w:val="22"/>
              </w:rPr>
            </w:pPr>
            <w:r>
              <w:rPr>
                <w:b/>
                <w:sz w:val="22"/>
              </w:rPr>
              <w:lastRenderedPageBreak/>
              <w:t>1.12</w:t>
            </w:r>
            <w:r w:rsidR="001D012E">
              <w:rPr>
                <w:b/>
                <w:sz w:val="22"/>
              </w:rPr>
              <w:t>.2(g)</w:t>
            </w:r>
          </w:p>
          <w:p w14:paraId="6EDAABD2" w14:textId="0222677A" w:rsidR="001D012E" w:rsidRPr="001D012E" w:rsidRDefault="001D012E" w:rsidP="008928C6">
            <w:pPr>
              <w:rPr>
                <w:sz w:val="22"/>
              </w:rPr>
            </w:pPr>
            <w:r w:rsidRPr="001D012E">
              <w:rPr>
                <w:sz w:val="22"/>
              </w:rPr>
              <w:t>Securities on Issue</w:t>
            </w:r>
          </w:p>
        </w:tc>
        <w:tc>
          <w:tcPr>
            <w:tcW w:w="6232" w:type="dxa"/>
            <w:vAlign w:val="top"/>
          </w:tcPr>
          <w:p w14:paraId="16AF2906" w14:textId="536F54AE" w:rsidR="001D012E" w:rsidRDefault="001D012E" w:rsidP="008928C6">
            <w:pPr>
              <w:rPr>
                <w:sz w:val="22"/>
              </w:rPr>
            </w:pPr>
            <w:r>
              <w:rPr>
                <w:sz w:val="22"/>
              </w:rPr>
              <w:t>[Issuer Name] presently has [XXXX] securities on issue.</w:t>
            </w:r>
          </w:p>
          <w:p w14:paraId="711078FD" w14:textId="020EC17F" w:rsidR="001D012E" w:rsidRPr="001D012E" w:rsidRDefault="001D012E" w:rsidP="008928C6">
            <w:pPr>
              <w:rPr>
                <w:i/>
                <w:sz w:val="22"/>
              </w:rPr>
            </w:pPr>
            <w:r>
              <w:rPr>
                <w:i/>
                <w:sz w:val="22"/>
              </w:rPr>
              <w:t xml:space="preserve">Provide the number and details for each class of securities. </w:t>
            </w:r>
          </w:p>
          <w:p w14:paraId="0B21CE5A" w14:textId="77777777" w:rsidR="001D012E" w:rsidRDefault="001D012E" w:rsidP="008928C6">
            <w:pPr>
              <w:rPr>
                <w:sz w:val="22"/>
              </w:rPr>
            </w:pPr>
          </w:p>
          <w:p w14:paraId="3BD3884F" w14:textId="6E6B1100" w:rsidR="001D012E" w:rsidRDefault="001D012E" w:rsidP="008928C6">
            <w:pPr>
              <w:rPr>
                <w:sz w:val="22"/>
              </w:rPr>
            </w:pPr>
            <w:r>
              <w:rPr>
                <w:sz w:val="22"/>
              </w:rPr>
              <w:t xml:space="preserve">[Issuer Name] does/does not intend to issue or allot the following securities prior to listing: </w:t>
            </w:r>
          </w:p>
          <w:p w14:paraId="1C781DEB" w14:textId="6E9FD5CF" w:rsidR="0017077F" w:rsidRDefault="0017077F" w:rsidP="008928C6">
            <w:pPr>
              <w:rPr>
                <w:sz w:val="22"/>
              </w:rPr>
            </w:pPr>
            <w:r>
              <w:rPr>
                <w:sz w:val="22"/>
              </w:rPr>
              <w:t>[</w:t>
            </w:r>
            <w:r w:rsidRPr="0090740E">
              <w:rPr>
                <w:i/>
                <w:iCs/>
                <w:sz w:val="22"/>
              </w:rPr>
              <w:t>insert</w:t>
            </w:r>
            <w:r>
              <w:rPr>
                <w:sz w:val="22"/>
              </w:rPr>
              <w:t>]</w:t>
            </w:r>
          </w:p>
          <w:p w14:paraId="55FE855C" w14:textId="3FEE157E" w:rsidR="001D012E" w:rsidRDefault="0017077F" w:rsidP="008928C6">
            <w:pPr>
              <w:rPr>
                <w:sz w:val="22"/>
              </w:rPr>
            </w:pPr>
            <w:r>
              <w:rPr>
                <w:i/>
                <w:sz w:val="22"/>
              </w:rPr>
              <w:t xml:space="preserve">(NB: </w:t>
            </w:r>
            <w:r w:rsidR="001D012E">
              <w:rPr>
                <w:i/>
                <w:sz w:val="22"/>
              </w:rPr>
              <w:t>This does not apply to securities that are not intended to be quoted</w:t>
            </w:r>
            <w:r>
              <w:rPr>
                <w:i/>
                <w:sz w:val="22"/>
              </w:rPr>
              <w:t>)</w:t>
            </w:r>
            <w:r w:rsidR="001D012E">
              <w:rPr>
                <w:sz w:val="22"/>
              </w:rPr>
              <w:t xml:space="preserve"> </w:t>
            </w:r>
          </w:p>
        </w:tc>
      </w:tr>
      <w:tr w:rsidR="001D012E" w14:paraId="451C8BC9" w14:textId="77777777" w:rsidTr="008928C6">
        <w:tc>
          <w:tcPr>
            <w:tcW w:w="3964" w:type="dxa"/>
            <w:vAlign w:val="top"/>
          </w:tcPr>
          <w:p w14:paraId="732B74B5" w14:textId="2CF1C102" w:rsidR="001D012E" w:rsidRDefault="008A28E4" w:rsidP="008928C6">
            <w:pPr>
              <w:rPr>
                <w:b/>
                <w:sz w:val="22"/>
              </w:rPr>
            </w:pPr>
            <w:r>
              <w:rPr>
                <w:b/>
                <w:sz w:val="22"/>
              </w:rPr>
              <w:t>1.12</w:t>
            </w:r>
            <w:r w:rsidR="001D012E">
              <w:rPr>
                <w:b/>
                <w:sz w:val="22"/>
              </w:rPr>
              <w:t>.2(h)</w:t>
            </w:r>
          </w:p>
          <w:p w14:paraId="3EA1B952" w14:textId="7C09B532" w:rsidR="001D012E" w:rsidRPr="001D012E" w:rsidRDefault="001D012E" w:rsidP="008928C6">
            <w:pPr>
              <w:rPr>
                <w:sz w:val="22"/>
              </w:rPr>
            </w:pPr>
            <w:r>
              <w:rPr>
                <w:sz w:val="22"/>
              </w:rPr>
              <w:t>Contact addresses</w:t>
            </w:r>
          </w:p>
        </w:tc>
        <w:tc>
          <w:tcPr>
            <w:tcW w:w="6232" w:type="dxa"/>
            <w:vAlign w:val="top"/>
          </w:tcPr>
          <w:p w14:paraId="712A6F85" w14:textId="2BBB6335" w:rsidR="001D012E" w:rsidRDefault="001D012E" w:rsidP="001D012E">
            <w:pPr>
              <w:rPr>
                <w:sz w:val="22"/>
              </w:rPr>
            </w:pPr>
            <w:r>
              <w:rPr>
                <w:sz w:val="22"/>
              </w:rPr>
              <w:t xml:space="preserve">The </w:t>
            </w:r>
            <w:r w:rsidR="0017077F">
              <w:rPr>
                <w:sz w:val="22"/>
              </w:rPr>
              <w:t>contact details</w:t>
            </w:r>
            <w:r>
              <w:rPr>
                <w:sz w:val="22"/>
              </w:rPr>
              <w:t xml:space="preserve"> of [Issuer Name] are:</w:t>
            </w:r>
          </w:p>
          <w:p w14:paraId="248FA354" w14:textId="77777777" w:rsidR="0017077F" w:rsidRDefault="0017077F" w:rsidP="001D012E">
            <w:pPr>
              <w:rPr>
                <w:sz w:val="22"/>
              </w:rPr>
            </w:pPr>
          </w:p>
          <w:p w14:paraId="5F63BE58" w14:textId="77777777" w:rsidR="0017077F" w:rsidRDefault="0017077F" w:rsidP="0017077F">
            <w:pPr>
              <w:rPr>
                <w:sz w:val="22"/>
              </w:rPr>
            </w:pPr>
            <w:r>
              <w:rPr>
                <w:sz w:val="22"/>
              </w:rPr>
              <w:t>Phone number:</w:t>
            </w:r>
          </w:p>
          <w:p w14:paraId="108A1056" w14:textId="77777777" w:rsidR="0017077F" w:rsidRDefault="0017077F" w:rsidP="0017077F">
            <w:pPr>
              <w:rPr>
                <w:sz w:val="22"/>
              </w:rPr>
            </w:pPr>
            <w:r>
              <w:rPr>
                <w:sz w:val="22"/>
              </w:rPr>
              <w:t>Postal address:</w:t>
            </w:r>
          </w:p>
          <w:p w14:paraId="5D4F4525" w14:textId="1BA17FF9" w:rsidR="0017077F" w:rsidRDefault="0017077F" w:rsidP="0017077F">
            <w:pPr>
              <w:rPr>
                <w:sz w:val="22"/>
              </w:rPr>
            </w:pPr>
            <w:r>
              <w:rPr>
                <w:sz w:val="22"/>
              </w:rPr>
              <w:t>Email address:</w:t>
            </w:r>
          </w:p>
        </w:tc>
      </w:tr>
      <w:tr w:rsidR="001D012E" w14:paraId="6702C103" w14:textId="77777777" w:rsidTr="008928C6">
        <w:tc>
          <w:tcPr>
            <w:tcW w:w="3964" w:type="dxa"/>
            <w:vAlign w:val="top"/>
          </w:tcPr>
          <w:p w14:paraId="529A2E1F" w14:textId="230F4F10" w:rsidR="001D012E" w:rsidRDefault="008A28E4" w:rsidP="008928C6">
            <w:pPr>
              <w:rPr>
                <w:b/>
                <w:sz w:val="22"/>
              </w:rPr>
            </w:pPr>
            <w:r>
              <w:rPr>
                <w:b/>
                <w:sz w:val="22"/>
              </w:rPr>
              <w:t>1.12</w:t>
            </w:r>
            <w:r w:rsidR="001D012E">
              <w:rPr>
                <w:b/>
                <w:sz w:val="22"/>
              </w:rPr>
              <w:t>.2(</w:t>
            </w:r>
            <w:proofErr w:type="spellStart"/>
            <w:r w:rsidR="001D012E">
              <w:rPr>
                <w:b/>
                <w:sz w:val="22"/>
              </w:rPr>
              <w:t>i</w:t>
            </w:r>
            <w:proofErr w:type="spellEnd"/>
            <w:r w:rsidR="001D012E">
              <w:rPr>
                <w:b/>
                <w:sz w:val="22"/>
              </w:rPr>
              <w:t>)</w:t>
            </w:r>
          </w:p>
          <w:p w14:paraId="7CE5CA05" w14:textId="7FE83CBD" w:rsidR="001D012E" w:rsidRPr="001D012E" w:rsidRDefault="001D012E" w:rsidP="008928C6">
            <w:pPr>
              <w:rPr>
                <w:sz w:val="22"/>
              </w:rPr>
            </w:pPr>
            <w:r>
              <w:rPr>
                <w:sz w:val="22"/>
              </w:rPr>
              <w:t>Annual Reports</w:t>
            </w:r>
          </w:p>
        </w:tc>
        <w:tc>
          <w:tcPr>
            <w:tcW w:w="6232" w:type="dxa"/>
            <w:vAlign w:val="top"/>
          </w:tcPr>
          <w:p w14:paraId="16842817" w14:textId="185BF4A9" w:rsidR="001D012E" w:rsidRDefault="001D012E" w:rsidP="001D012E">
            <w:pPr>
              <w:rPr>
                <w:sz w:val="22"/>
              </w:rPr>
            </w:pPr>
            <w:r>
              <w:rPr>
                <w:sz w:val="22"/>
              </w:rPr>
              <w:t>Annual reports for the past five years are attached (if available)</w:t>
            </w:r>
          </w:p>
        </w:tc>
      </w:tr>
      <w:tr w:rsidR="001D012E" w14:paraId="4FA587BE" w14:textId="77777777" w:rsidTr="008928C6">
        <w:tc>
          <w:tcPr>
            <w:tcW w:w="3964" w:type="dxa"/>
            <w:vAlign w:val="top"/>
          </w:tcPr>
          <w:p w14:paraId="681602A1" w14:textId="16D0A7F2" w:rsidR="001D012E" w:rsidRDefault="008A28E4" w:rsidP="008928C6">
            <w:pPr>
              <w:rPr>
                <w:b/>
                <w:sz w:val="22"/>
              </w:rPr>
            </w:pPr>
            <w:r>
              <w:rPr>
                <w:b/>
                <w:sz w:val="22"/>
              </w:rPr>
              <w:t>1.12</w:t>
            </w:r>
            <w:r w:rsidR="001D012E">
              <w:rPr>
                <w:b/>
                <w:sz w:val="22"/>
              </w:rPr>
              <w:t>.2(k)</w:t>
            </w:r>
          </w:p>
          <w:p w14:paraId="17CFC034" w14:textId="2F6FC6B0" w:rsidR="001D012E" w:rsidRPr="001D012E" w:rsidRDefault="001D012E" w:rsidP="008928C6">
            <w:pPr>
              <w:rPr>
                <w:sz w:val="22"/>
              </w:rPr>
            </w:pPr>
            <w:r>
              <w:rPr>
                <w:sz w:val="22"/>
              </w:rPr>
              <w:t>Any other information</w:t>
            </w:r>
          </w:p>
        </w:tc>
        <w:tc>
          <w:tcPr>
            <w:tcW w:w="6232" w:type="dxa"/>
            <w:vAlign w:val="top"/>
          </w:tcPr>
          <w:p w14:paraId="5812F1E5" w14:textId="77777777" w:rsidR="0017077F" w:rsidRDefault="0017077F" w:rsidP="0017077F">
            <w:pPr>
              <w:rPr>
                <w:sz w:val="22"/>
                <w:u w:val="single"/>
              </w:rPr>
            </w:pPr>
            <w:r>
              <w:rPr>
                <w:sz w:val="22"/>
                <w:u w:val="single"/>
              </w:rPr>
              <w:t>Interim financial statements/report</w:t>
            </w:r>
            <w:r w:rsidRPr="00583D40">
              <w:rPr>
                <w:sz w:val="22"/>
              </w:rPr>
              <w:t xml:space="preserve">: Any interim financial statement/interim report that is more recent </w:t>
            </w:r>
            <w:r w:rsidRPr="00C51083">
              <w:rPr>
                <w:sz w:val="22"/>
              </w:rPr>
              <w:t>than</w:t>
            </w:r>
            <w:r w:rsidRPr="00583D40">
              <w:rPr>
                <w:sz w:val="22"/>
              </w:rPr>
              <w:t xml:space="preserve"> the applicant’s latest annual report</w:t>
            </w:r>
            <w:r>
              <w:rPr>
                <w:sz w:val="22"/>
              </w:rPr>
              <w:t xml:space="preserve"> is attached (if applicable)</w:t>
            </w:r>
            <w:r w:rsidRPr="00583D40">
              <w:rPr>
                <w:sz w:val="22"/>
              </w:rPr>
              <w:t>.</w:t>
            </w:r>
          </w:p>
          <w:p w14:paraId="69D6B7E1" w14:textId="77777777" w:rsidR="0017077F" w:rsidRDefault="0017077F" w:rsidP="0017077F">
            <w:pPr>
              <w:rPr>
                <w:sz w:val="22"/>
                <w:u w:val="single"/>
              </w:rPr>
            </w:pPr>
          </w:p>
          <w:p w14:paraId="6D591CD6" w14:textId="77777777" w:rsidR="0017077F" w:rsidRDefault="0017077F" w:rsidP="0017077F">
            <w:pPr>
              <w:rPr>
                <w:sz w:val="22"/>
              </w:rPr>
            </w:pPr>
            <w:r>
              <w:rPr>
                <w:sz w:val="22"/>
                <w:u w:val="single"/>
              </w:rPr>
              <w:t>MAP agreement</w:t>
            </w:r>
            <w:r>
              <w:rPr>
                <w:sz w:val="22"/>
              </w:rPr>
              <w:t>: A copy of the Market Announcement Platform (</w:t>
            </w:r>
            <w:r w:rsidRPr="00583D40">
              <w:rPr>
                <w:b/>
                <w:sz w:val="22"/>
              </w:rPr>
              <w:t>MAP</w:t>
            </w:r>
            <w:r>
              <w:rPr>
                <w:sz w:val="22"/>
              </w:rPr>
              <w:t>) agreement (</w:t>
            </w:r>
            <w:hyperlink r:id="rId10" w:history="1">
              <w:r w:rsidRPr="00316E57">
                <w:rPr>
                  <w:rStyle w:val="Hyperlink"/>
                  <w:sz w:val="22"/>
                </w:rPr>
                <w:t>available here</w:t>
              </w:r>
            </w:hyperlink>
            <w:r>
              <w:rPr>
                <w:sz w:val="22"/>
              </w:rPr>
              <w:t xml:space="preserve">), signed by [Issuer Name], [accompanies this letter/ OR will be provided prior to the Listing date] (delete one). </w:t>
            </w:r>
          </w:p>
          <w:p w14:paraId="0EB41F61" w14:textId="77777777" w:rsidR="0017077F" w:rsidRDefault="0017077F" w:rsidP="0017077F">
            <w:pPr>
              <w:rPr>
                <w:sz w:val="22"/>
                <w:u w:val="single"/>
              </w:rPr>
            </w:pPr>
          </w:p>
          <w:p w14:paraId="2F24736D" w14:textId="77777777" w:rsidR="0017077F" w:rsidRDefault="0017077F" w:rsidP="0017077F">
            <w:pPr>
              <w:rPr>
                <w:sz w:val="22"/>
              </w:rPr>
            </w:pPr>
            <w:r w:rsidRPr="00AD2779">
              <w:rPr>
                <w:sz w:val="22"/>
                <w:u w:val="single"/>
              </w:rPr>
              <w:t>Information for NZX.com</w:t>
            </w:r>
            <w:r>
              <w:rPr>
                <w:sz w:val="22"/>
              </w:rPr>
              <w:t>: A</w:t>
            </w:r>
            <w:r w:rsidRPr="00AD2779">
              <w:rPr>
                <w:sz w:val="22"/>
              </w:rPr>
              <w:t xml:space="preserve">n overview of issuer’s business </w:t>
            </w:r>
            <w:r>
              <w:rPr>
                <w:sz w:val="22"/>
              </w:rPr>
              <w:t xml:space="preserve">for inclusion </w:t>
            </w:r>
            <w:r w:rsidRPr="00AD2779">
              <w:rPr>
                <w:sz w:val="22"/>
              </w:rPr>
              <w:t xml:space="preserve">on </w:t>
            </w:r>
            <w:r>
              <w:rPr>
                <w:sz w:val="22"/>
              </w:rPr>
              <w:t>NZX</w:t>
            </w:r>
            <w:r w:rsidRPr="00AD2779">
              <w:rPr>
                <w:sz w:val="22"/>
              </w:rPr>
              <w:t>.com</w:t>
            </w:r>
            <w:r>
              <w:rPr>
                <w:sz w:val="22"/>
              </w:rPr>
              <w:t>, is set out below:</w:t>
            </w:r>
          </w:p>
          <w:p w14:paraId="246CF65D" w14:textId="77777777" w:rsidR="0017077F" w:rsidRDefault="0017077F" w:rsidP="0017077F">
            <w:pPr>
              <w:rPr>
                <w:sz w:val="22"/>
              </w:rPr>
            </w:pPr>
          </w:p>
          <w:p w14:paraId="0334187E" w14:textId="77777777" w:rsidR="0017077F" w:rsidRDefault="0017077F" w:rsidP="0017077F">
            <w:pPr>
              <w:rPr>
                <w:sz w:val="22"/>
              </w:rPr>
            </w:pPr>
            <w:r>
              <w:rPr>
                <w:sz w:val="22"/>
              </w:rPr>
              <w:t>[</w:t>
            </w:r>
            <w:r>
              <w:rPr>
                <w:i/>
                <w:sz w:val="22"/>
              </w:rPr>
              <w:t>Applicant to insert proposed overview</w:t>
            </w:r>
            <w:r>
              <w:rPr>
                <w:sz w:val="22"/>
              </w:rPr>
              <w:t>]</w:t>
            </w:r>
            <w:r w:rsidRPr="00AD2779">
              <w:rPr>
                <w:sz w:val="22"/>
              </w:rPr>
              <w:t>.</w:t>
            </w:r>
          </w:p>
          <w:p w14:paraId="009C50ED" w14:textId="77777777" w:rsidR="0017077F" w:rsidRDefault="0017077F" w:rsidP="0017077F">
            <w:pPr>
              <w:rPr>
                <w:sz w:val="22"/>
              </w:rPr>
            </w:pPr>
          </w:p>
          <w:p w14:paraId="18C8DCEC" w14:textId="6558000F" w:rsidR="0017077F" w:rsidRDefault="0017077F" w:rsidP="008928C6">
            <w:pPr>
              <w:rPr>
                <w:i/>
                <w:sz w:val="22"/>
              </w:rPr>
            </w:pPr>
            <w:r w:rsidRPr="00583D40">
              <w:rPr>
                <w:sz w:val="22"/>
                <w:u w:val="single"/>
              </w:rPr>
              <w:t>Other applications</w:t>
            </w:r>
            <w:r>
              <w:rPr>
                <w:sz w:val="22"/>
              </w:rPr>
              <w:t>: Please confirm that the applicant has not previously applied for, and had declined or has withdrawn, listing and quotation on another securities exchange OR details of the relevant exchange and circumstances.</w:t>
            </w:r>
          </w:p>
          <w:p w14:paraId="38653046" w14:textId="77777777" w:rsidR="0017077F" w:rsidRDefault="0017077F" w:rsidP="008928C6">
            <w:pPr>
              <w:rPr>
                <w:i/>
                <w:sz w:val="22"/>
              </w:rPr>
            </w:pPr>
          </w:p>
          <w:p w14:paraId="180D41E4" w14:textId="325C44D1" w:rsidR="001D012E" w:rsidRPr="001D012E" w:rsidRDefault="001D012E" w:rsidP="008928C6">
            <w:pPr>
              <w:rPr>
                <w:i/>
                <w:sz w:val="22"/>
              </w:rPr>
            </w:pPr>
            <w:r w:rsidRPr="001D012E">
              <w:rPr>
                <w:i/>
                <w:sz w:val="22"/>
              </w:rPr>
              <w:t xml:space="preserve">Provide any other information or documents that NZX has requested. </w:t>
            </w:r>
          </w:p>
        </w:tc>
      </w:tr>
    </w:tbl>
    <w:p w14:paraId="65E19E84" w14:textId="780A90D2" w:rsidR="00DF4065" w:rsidRDefault="00DF4065" w:rsidP="00D52DB6">
      <w:pPr>
        <w:rPr>
          <w:b/>
          <w:sz w:val="22"/>
        </w:rPr>
      </w:pPr>
    </w:p>
    <w:p w14:paraId="11A79386" w14:textId="77777777" w:rsidR="0090740E" w:rsidRDefault="0090740E">
      <w:pPr>
        <w:spacing w:after="200"/>
        <w:rPr>
          <w:b/>
          <w:sz w:val="22"/>
        </w:rPr>
      </w:pPr>
      <w:r>
        <w:rPr>
          <w:b/>
          <w:sz w:val="22"/>
        </w:rPr>
        <w:br w:type="page"/>
      </w:r>
    </w:p>
    <w:p w14:paraId="493BA082" w14:textId="4ED9B953" w:rsidR="00DF4065" w:rsidRPr="00DF4065" w:rsidRDefault="00DF4065" w:rsidP="00D52DB6">
      <w:pPr>
        <w:rPr>
          <w:b/>
          <w:sz w:val="22"/>
        </w:rPr>
      </w:pPr>
      <w:r>
        <w:rPr>
          <w:b/>
          <w:sz w:val="22"/>
        </w:rPr>
        <w:lastRenderedPageBreak/>
        <w:t>Quotation Information</w:t>
      </w:r>
    </w:p>
    <w:p w14:paraId="349DE72D" w14:textId="77777777" w:rsidR="00DF4065" w:rsidRDefault="00DF4065" w:rsidP="00D52DB6">
      <w:pPr>
        <w:rPr>
          <w:sz w:val="22"/>
        </w:rPr>
      </w:pPr>
    </w:p>
    <w:p w14:paraId="1FE7A20F" w14:textId="77777777" w:rsidR="008A28E4" w:rsidRDefault="008A28E4" w:rsidP="008A28E4">
      <w:pPr>
        <w:rPr>
          <w:sz w:val="22"/>
        </w:rPr>
      </w:pPr>
      <w:r>
        <w:rPr>
          <w:sz w:val="22"/>
        </w:rPr>
        <w:t>We provide the following information in accordance with Rule 1.13/1.14/1.15/1.16 (delete as appropriate).</w:t>
      </w:r>
    </w:p>
    <w:p w14:paraId="51231B72" w14:textId="77777777" w:rsidR="00D52DB6" w:rsidRDefault="00D52DB6" w:rsidP="00D52DB6">
      <w:pPr>
        <w:rPr>
          <w:sz w:val="22"/>
        </w:rPr>
      </w:pPr>
    </w:p>
    <w:tbl>
      <w:tblPr>
        <w:tblStyle w:val="NZX"/>
        <w:tblW w:w="0" w:type="auto"/>
        <w:tblLook w:val="04A0" w:firstRow="1" w:lastRow="0" w:firstColumn="1" w:lastColumn="0" w:noHBand="0" w:noVBand="1"/>
      </w:tblPr>
      <w:tblGrid>
        <w:gridCol w:w="3964"/>
        <w:gridCol w:w="6232"/>
      </w:tblGrid>
      <w:tr w:rsidR="008A28E4" w14:paraId="0859C743" w14:textId="77777777" w:rsidTr="00CB74CA">
        <w:trPr>
          <w:cnfStyle w:val="100000000000" w:firstRow="1" w:lastRow="0" w:firstColumn="0" w:lastColumn="0" w:oddVBand="0" w:evenVBand="0" w:oddHBand="0" w:evenHBand="0" w:firstRowFirstColumn="0" w:firstRowLastColumn="0" w:lastRowFirstColumn="0" w:lastRowLastColumn="0"/>
        </w:trPr>
        <w:tc>
          <w:tcPr>
            <w:tcW w:w="3964" w:type="dxa"/>
          </w:tcPr>
          <w:p w14:paraId="71B04BA9" w14:textId="77777777" w:rsidR="008A28E4" w:rsidRDefault="008A28E4" w:rsidP="00CB74CA">
            <w:pPr>
              <w:rPr>
                <w:sz w:val="22"/>
              </w:rPr>
            </w:pPr>
            <w:r>
              <w:rPr>
                <w:sz w:val="22"/>
              </w:rPr>
              <w:t>Rule Requirement</w:t>
            </w:r>
          </w:p>
        </w:tc>
        <w:tc>
          <w:tcPr>
            <w:tcW w:w="6232" w:type="dxa"/>
          </w:tcPr>
          <w:p w14:paraId="135393CC" w14:textId="77777777" w:rsidR="008A28E4" w:rsidRDefault="008A28E4" w:rsidP="00CB74CA">
            <w:pPr>
              <w:rPr>
                <w:sz w:val="22"/>
              </w:rPr>
            </w:pPr>
            <w:r>
              <w:rPr>
                <w:sz w:val="22"/>
              </w:rPr>
              <w:t>Information</w:t>
            </w:r>
          </w:p>
        </w:tc>
      </w:tr>
      <w:tr w:rsidR="008A28E4" w14:paraId="6EFAEFDA" w14:textId="77777777" w:rsidTr="00CB74CA">
        <w:tc>
          <w:tcPr>
            <w:tcW w:w="3964" w:type="dxa"/>
            <w:vAlign w:val="top"/>
          </w:tcPr>
          <w:p w14:paraId="773E1A1F" w14:textId="77777777" w:rsidR="008A28E4" w:rsidRDefault="008A28E4" w:rsidP="00CB74CA">
            <w:pPr>
              <w:rPr>
                <w:b/>
                <w:sz w:val="22"/>
              </w:rPr>
            </w:pPr>
            <w:r>
              <w:rPr>
                <w:b/>
                <w:sz w:val="22"/>
              </w:rPr>
              <w:t>For all securities</w:t>
            </w:r>
          </w:p>
          <w:p w14:paraId="247D0DBA" w14:textId="77777777" w:rsidR="008A28E4" w:rsidRPr="00810409" w:rsidRDefault="008A28E4" w:rsidP="00CB74CA">
            <w:pPr>
              <w:rPr>
                <w:sz w:val="22"/>
              </w:rPr>
            </w:pPr>
            <w:r w:rsidRPr="00FD5A1D">
              <w:rPr>
                <w:sz w:val="22"/>
              </w:rPr>
              <w:t>Details of the Security for which application for Quotation is sought</w:t>
            </w:r>
          </w:p>
        </w:tc>
        <w:tc>
          <w:tcPr>
            <w:tcW w:w="6232" w:type="dxa"/>
            <w:vAlign w:val="top"/>
          </w:tcPr>
          <w:p w14:paraId="6C8452CA" w14:textId="77777777" w:rsidR="008A28E4" w:rsidRDefault="008A28E4" w:rsidP="00CB74CA">
            <w:pPr>
              <w:rPr>
                <w:sz w:val="22"/>
              </w:rPr>
            </w:pPr>
            <w:r>
              <w:rPr>
                <w:sz w:val="22"/>
              </w:rPr>
              <w:t>Number: Up to [XX, XXX, XXX] with the ability to accept up to a further [XX, XXX, XXX] [</w:t>
            </w:r>
            <w:r w:rsidRPr="005863D4">
              <w:rPr>
                <w:sz w:val="22"/>
              </w:rPr>
              <w:t>Securities]</w:t>
            </w:r>
            <w:r>
              <w:rPr>
                <w:sz w:val="22"/>
              </w:rPr>
              <w:t xml:space="preserve"> will be on issue </w:t>
            </w:r>
            <w:proofErr w:type="gramStart"/>
            <w:r>
              <w:rPr>
                <w:sz w:val="22"/>
              </w:rPr>
              <w:t>subsequent to</w:t>
            </w:r>
            <w:proofErr w:type="gramEnd"/>
            <w:r>
              <w:rPr>
                <w:sz w:val="22"/>
              </w:rPr>
              <w:t xml:space="preserve"> quotation</w:t>
            </w:r>
          </w:p>
          <w:p w14:paraId="2B68EE65" w14:textId="77777777" w:rsidR="008A28E4" w:rsidRDefault="008A28E4" w:rsidP="00CB74CA">
            <w:pPr>
              <w:rPr>
                <w:sz w:val="22"/>
              </w:rPr>
            </w:pPr>
            <w:r>
              <w:rPr>
                <w:sz w:val="22"/>
              </w:rPr>
              <w:t>Class: [</w:t>
            </w:r>
            <w:r w:rsidRPr="005863D4">
              <w:rPr>
                <w:sz w:val="22"/>
              </w:rPr>
              <w:t>Class of securities</w:t>
            </w:r>
            <w:r>
              <w:rPr>
                <w:sz w:val="22"/>
              </w:rPr>
              <w:t>]</w:t>
            </w:r>
          </w:p>
          <w:p w14:paraId="738E5874" w14:textId="77777777" w:rsidR="008A28E4" w:rsidRDefault="008A28E4" w:rsidP="00CB74CA">
            <w:pPr>
              <w:rPr>
                <w:sz w:val="22"/>
              </w:rPr>
            </w:pPr>
            <w:r>
              <w:rPr>
                <w:sz w:val="22"/>
              </w:rPr>
              <w:t>Face value (if any): [$x]</w:t>
            </w:r>
          </w:p>
          <w:p w14:paraId="36E44A16" w14:textId="77777777" w:rsidR="008A28E4" w:rsidRPr="00DB262F" w:rsidRDefault="008A28E4" w:rsidP="00CB74CA">
            <w:pPr>
              <w:rPr>
                <w:sz w:val="22"/>
              </w:rPr>
            </w:pPr>
            <w:r>
              <w:rPr>
                <w:sz w:val="22"/>
              </w:rPr>
              <w:t>ISIN: [</w:t>
            </w:r>
            <w:r w:rsidRPr="005863D4">
              <w:rPr>
                <w:sz w:val="22"/>
              </w:rPr>
              <w:t>ISIN</w:t>
            </w:r>
            <w:r>
              <w:rPr>
                <w:sz w:val="22"/>
              </w:rPr>
              <w:t>]</w:t>
            </w:r>
          </w:p>
        </w:tc>
      </w:tr>
      <w:tr w:rsidR="008A28E4" w14:paraId="2C0C0472" w14:textId="77777777" w:rsidTr="00CB74CA">
        <w:tc>
          <w:tcPr>
            <w:tcW w:w="3964" w:type="dxa"/>
            <w:vAlign w:val="top"/>
          </w:tcPr>
          <w:p w14:paraId="2BD07170" w14:textId="77777777" w:rsidR="008A28E4" w:rsidRDefault="008A28E4" w:rsidP="00CB74CA">
            <w:pPr>
              <w:rPr>
                <w:b/>
                <w:sz w:val="22"/>
              </w:rPr>
            </w:pPr>
            <w:r>
              <w:rPr>
                <w:b/>
                <w:sz w:val="22"/>
              </w:rPr>
              <w:t>For all securities</w:t>
            </w:r>
          </w:p>
          <w:p w14:paraId="769C973F" w14:textId="77777777" w:rsidR="008A28E4" w:rsidRPr="00810409" w:rsidRDefault="008A28E4" w:rsidP="00CB74CA">
            <w:pPr>
              <w:rPr>
                <w:sz w:val="22"/>
              </w:rPr>
            </w:pPr>
            <w:r w:rsidRPr="00FD5A1D">
              <w:rPr>
                <w:sz w:val="22"/>
              </w:rPr>
              <w:t>D</w:t>
            </w:r>
            <w:r>
              <w:rPr>
                <w:sz w:val="22"/>
              </w:rPr>
              <w:t xml:space="preserve">raft Offering Document </w:t>
            </w:r>
            <w:r w:rsidRPr="00FD5A1D">
              <w:rPr>
                <w:sz w:val="22"/>
              </w:rPr>
              <w:t>or Profi</w:t>
            </w:r>
            <w:r>
              <w:rPr>
                <w:sz w:val="22"/>
              </w:rPr>
              <w:t>le in respect of the Securities, to the extent required under Rule 7.3.1</w:t>
            </w:r>
          </w:p>
        </w:tc>
        <w:tc>
          <w:tcPr>
            <w:tcW w:w="6232" w:type="dxa"/>
            <w:vAlign w:val="top"/>
          </w:tcPr>
          <w:p w14:paraId="7063499D" w14:textId="5A7C4F4A" w:rsidR="008A28E4" w:rsidRDefault="008A28E4" w:rsidP="00CB74CA">
            <w:pPr>
              <w:rPr>
                <w:sz w:val="22"/>
              </w:rPr>
            </w:pPr>
            <w:r>
              <w:rPr>
                <w:sz w:val="22"/>
              </w:rPr>
              <w:t>The [</w:t>
            </w:r>
            <w:r w:rsidRPr="005863D4">
              <w:rPr>
                <w:sz w:val="22"/>
              </w:rPr>
              <w:t>Offering Document/Profile</w:t>
            </w:r>
            <w:r>
              <w:rPr>
                <w:sz w:val="22"/>
              </w:rPr>
              <w:t>] [</w:t>
            </w:r>
            <w:r w:rsidRPr="005863D4">
              <w:rPr>
                <w:sz w:val="22"/>
              </w:rPr>
              <w:t>has been/will be</w:t>
            </w:r>
            <w:r>
              <w:rPr>
                <w:sz w:val="22"/>
              </w:rPr>
              <w:t>] provided by [Name]</w:t>
            </w:r>
            <w:r w:rsidR="0017077F">
              <w:rPr>
                <w:sz w:val="22"/>
              </w:rPr>
              <w:t xml:space="preserve"> on [date]</w:t>
            </w:r>
            <w:r>
              <w:rPr>
                <w:sz w:val="22"/>
              </w:rPr>
              <w:t>.</w:t>
            </w:r>
          </w:p>
        </w:tc>
      </w:tr>
      <w:tr w:rsidR="008A28E4" w14:paraId="1F2BA954" w14:textId="77777777" w:rsidTr="00CB74CA">
        <w:tc>
          <w:tcPr>
            <w:tcW w:w="3964" w:type="dxa"/>
            <w:vAlign w:val="top"/>
          </w:tcPr>
          <w:p w14:paraId="64135F5B" w14:textId="77777777" w:rsidR="008A28E4" w:rsidRDefault="008A28E4" w:rsidP="00CB74CA">
            <w:pPr>
              <w:rPr>
                <w:sz w:val="22"/>
              </w:rPr>
            </w:pPr>
            <w:r>
              <w:rPr>
                <w:b/>
                <w:sz w:val="22"/>
              </w:rPr>
              <w:t>For all securities</w:t>
            </w:r>
          </w:p>
          <w:p w14:paraId="563E0D02" w14:textId="77777777" w:rsidR="008A28E4" w:rsidRPr="001C33EE" w:rsidRDefault="008A28E4" w:rsidP="00CB74CA">
            <w:pPr>
              <w:rPr>
                <w:sz w:val="22"/>
              </w:rPr>
            </w:pPr>
            <w:r w:rsidRPr="001C33EE">
              <w:rPr>
                <w:sz w:val="22"/>
              </w:rPr>
              <w:t>Details of proposed arrangements to ensure opportunity for holders to trade on quotation of the Security</w:t>
            </w:r>
          </w:p>
        </w:tc>
        <w:tc>
          <w:tcPr>
            <w:tcW w:w="6232" w:type="dxa"/>
            <w:vAlign w:val="top"/>
          </w:tcPr>
          <w:p w14:paraId="4B61E905" w14:textId="77777777" w:rsidR="0017077F" w:rsidRDefault="0017077F" w:rsidP="0017077F">
            <w:pPr>
              <w:rPr>
                <w:sz w:val="22"/>
              </w:rPr>
            </w:pPr>
            <w:r>
              <w:rPr>
                <w:sz w:val="22"/>
              </w:rPr>
              <w:t>[Computershare Limited (AUS)/</w:t>
            </w:r>
            <w:r w:rsidRPr="00686E10">
              <w:rPr>
                <w:sz w:val="22"/>
              </w:rPr>
              <w:t>Computershare Investor Services Limited</w:t>
            </w:r>
            <w:r>
              <w:rPr>
                <w:sz w:val="22"/>
              </w:rPr>
              <w:t xml:space="preserve"> (NZ)/</w:t>
            </w:r>
            <w:r w:rsidRPr="0030321F">
              <w:rPr>
                <w:sz w:val="22"/>
              </w:rPr>
              <w:t>Link Market Services Limited</w:t>
            </w:r>
            <w:r>
              <w:rPr>
                <w:sz w:val="22"/>
              </w:rPr>
              <w:t>]</w:t>
            </w:r>
          </w:p>
          <w:p w14:paraId="61BC7EE6" w14:textId="77777777" w:rsidR="0017077F" w:rsidRDefault="0017077F" w:rsidP="00CB74CA">
            <w:pPr>
              <w:rPr>
                <w:sz w:val="22"/>
              </w:rPr>
            </w:pPr>
          </w:p>
          <w:p w14:paraId="2585F599" w14:textId="6088233B" w:rsidR="008A28E4" w:rsidRDefault="008A28E4" w:rsidP="00CB74CA">
            <w:pPr>
              <w:rPr>
                <w:sz w:val="22"/>
              </w:rPr>
            </w:pPr>
            <w:r>
              <w:rPr>
                <w:sz w:val="22"/>
              </w:rPr>
              <w:t>The [</w:t>
            </w:r>
            <w:r w:rsidRPr="005863D4">
              <w:rPr>
                <w:sz w:val="22"/>
              </w:rPr>
              <w:t>Offering Document/Profile</w:t>
            </w:r>
            <w:r w:rsidRPr="00FD5A1D">
              <w:rPr>
                <w:sz w:val="22"/>
              </w:rPr>
              <w:t>]</w:t>
            </w:r>
            <w:r>
              <w:rPr>
                <w:sz w:val="22"/>
              </w:rPr>
              <w:t xml:space="preserve"> includes the details of how to trade the [</w:t>
            </w:r>
            <w:r w:rsidRPr="005863D4">
              <w:rPr>
                <w:sz w:val="22"/>
              </w:rPr>
              <w:t>Security]</w:t>
            </w:r>
            <w:r>
              <w:rPr>
                <w:sz w:val="22"/>
              </w:rPr>
              <w:t xml:space="preserve"> on quotation, at page [xx].</w:t>
            </w:r>
          </w:p>
        </w:tc>
      </w:tr>
      <w:tr w:rsidR="008A28E4" w14:paraId="557940BD" w14:textId="77777777" w:rsidTr="00CB74CA">
        <w:tc>
          <w:tcPr>
            <w:tcW w:w="3964" w:type="dxa"/>
            <w:vAlign w:val="top"/>
          </w:tcPr>
          <w:p w14:paraId="690BBE93" w14:textId="77777777" w:rsidR="008A28E4" w:rsidRDefault="008A28E4" w:rsidP="00CB74CA">
            <w:pPr>
              <w:rPr>
                <w:sz w:val="22"/>
              </w:rPr>
            </w:pPr>
            <w:r>
              <w:rPr>
                <w:b/>
                <w:sz w:val="22"/>
              </w:rPr>
              <w:t>For all securities</w:t>
            </w:r>
            <w:r w:rsidRPr="002D0078">
              <w:rPr>
                <w:sz w:val="22"/>
              </w:rPr>
              <w:t xml:space="preserve"> </w:t>
            </w:r>
          </w:p>
          <w:p w14:paraId="029AFD0D" w14:textId="77777777" w:rsidR="008A28E4" w:rsidRPr="001C33EE" w:rsidDel="002D0078" w:rsidRDefault="008A28E4" w:rsidP="00CB74CA">
            <w:pPr>
              <w:rPr>
                <w:sz w:val="22"/>
              </w:rPr>
            </w:pPr>
            <w:r w:rsidRPr="001C33EE">
              <w:rPr>
                <w:sz w:val="22"/>
              </w:rPr>
              <w:t>All other documents or information as specified in any guidance published by NZX from time to time</w:t>
            </w:r>
          </w:p>
        </w:tc>
        <w:tc>
          <w:tcPr>
            <w:tcW w:w="6232" w:type="dxa"/>
            <w:vAlign w:val="top"/>
          </w:tcPr>
          <w:p w14:paraId="0EEA8191" w14:textId="77777777" w:rsidR="008A28E4" w:rsidRDefault="008A28E4" w:rsidP="00CB74CA">
            <w:pPr>
              <w:rPr>
                <w:sz w:val="22"/>
              </w:rPr>
            </w:pPr>
            <w:r>
              <w:rPr>
                <w:sz w:val="22"/>
              </w:rPr>
              <w:t>[To the extent required, otherwise “N/A”]</w:t>
            </w:r>
          </w:p>
        </w:tc>
      </w:tr>
      <w:tr w:rsidR="0017077F" w14:paraId="583E54C3" w14:textId="77777777" w:rsidTr="00CB74CA">
        <w:tc>
          <w:tcPr>
            <w:tcW w:w="3964" w:type="dxa"/>
            <w:vAlign w:val="top"/>
          </w:tcPr>
          <w:p w14:paraId="5D0D5CE4" w14:textId="77777777" w:rsidR="0017077F" w:rsidRDefault="0017077F" w:rsidP="0017077F">
            <w:pPr>
              <w:rPr>
                <w:sz w:val="22"/>
              </w:rPr>
            </w:pPr>
            <w:r>
              <w:rPr>
                <w:b/>
                <w:sz w:val="22"/>
              </w:rPr>
              <w:t>For all securities</w:t>
            </w:r>
            <w:r w:rsidRPr="002D0078">
              <w:rPr>
                <w:sz w:val="22"/>
              </w:rPr>
              <w:t xml:space="preserve"> </w:t>
            </w:r>
          </w:p>
          <w:p w14:paraId="2227B61A" w14:textId="473EEB49" w:rsidR="0017077F" w:rsidRDefault="0017077F" w:rsidP="0017077F">
            <w:pPr>
              <w:rPr>
                <w:b/>
                <w:sz w:val="22"/>
              </w:rPr>
            </w:pPr>
            <w:r>
              <w:rPr>
                <w:sz w:val="22"/>
              </w:rPr>
              <w:t>Primary contact for the Listing Application</w:t>
            </w:r>
          </w:p>
        </w:tc>
        <w:tc>
          <w:tcPr>
            <w:tcW w:w="6232" w:type="dxa"/>
            <w:vAlign w:val="top"/>
          </w:tcPr>
          <w:p w14:paraId="409C5DC4" w14:textId="77777777" w:rsidR="0017077F" w:rsidRDefault="0017077F" w:rsidP="0017077F">
            <w:pPr>
              <w:rPr>
                <w:sz w:val="22"/>
              </w:rPr>
            </w:pPr>
            <w:r>
              <w:rPr>
                <w:sz w:val="22"/>
              </w:rPr>
              <w:t>The contact details of [Primary Listing Contact] are:</w:t>
            </w:r>
          </w:p>
          <w:p w14:paraId="49C611A1" w14:textId="77777777" w:rsidR="0017077F" w:rsidRDefault="0017077F" w:rsidP="0017077F">
            <w:pPr>
              <w:rPr>
                <w:sz w:val="22"/>
              </w:rPr>
            </w:pPr>
          </w:p>
          <w:p w14:paraId="4E9F16C5" w14:textId="77777777" w:rsidR="0017077F" w:rsidRDefault="0017077F" w:rsidP="0017077F">
            <w:pPr>
              <w:rPr>
                <w:sz w:val="22"/>
              </w:rPr>
            </w:pPr>
            <w:r>
              <w:rPr>
                <w:sz w:val="22"/>
              </w:rPr>
              <w:t>Phone number:</w:t>
            </w:r>
          </w:p>
          <w:p w14:paraId="6881D7BD" w14:textId="48394FC5" w:rsidR="0017077F" w:rsidRDefault="0017077F" w:rsidP="0017077F">
            <w:pPr>
              <w:rPr>
                <w:sz w:val="22"/>
              </w:rPr>
            </w:pPr>
            <w:r>
              <w:rPr>
                <w:sz w:val="22"/>
              </w:rPr>
              <w:t>Email address:</w:t>
            </w:r>
          </w:p>
        </w:tc>
      </w:tr>
      <w:tr w:rsidR="0017077F" w14:paraId="15544F68" w14:textId="77777777" w:rsidTr="00CB74CA">
        <w:tc>
          <w:tcPr>
            <w:tcW w:w="3964" w:type="dxa"/>
            <w:vAlign w:val="top"/>
          </w:tcPr>
          <w:p w14:paraId="23F38D29" w14:textId="77777777" w:rsidR="0017077F" w:rsidRDefault="0017077F" w:rsidP="0017077F">
            <w:pPr>
              <w:rPr>
                <w:sz w:val="22"/>
              </w:rPr>
            </w:pPr>
            <w:r>
              <w:rPr>
                <w:b/>
                <w:sz w:val="22"/>
              </w:rPr>
              <w:t>For all securities</w:t>
            </w:r>
            <w:r w:rsidRPr="002D0078">
              <w:rPr>
                <w:sz w:val="22"/>
              </w:rPr>
              <w:t xml:space="preserve"> </w:t>
            </w:r>
          </w:p>
          <w:p w14:paraId="76D01DCF" w14:textId="59B607FD" w:rsidR="0017077F" w:rsidRDefault="0017077F" w:rsidP="0017077F">
            <w:pPr>
              <w:rPr>
                <w:b/>
                <w:sz w:val="22"/>
              </w:rPr>
            </w:pPr>
            <w:r>
              <w:rPr>
                <w:sz w:val="22"/>
              </w:rPr>
              <w:t>Primary and Secondary Contacts at the Issuer for NZX and NZ RegCo matters</w:t>
            </w:r>
          </w:p>
        </w:tc>
        <w:tc>
          <w:tcPr>
            <w:tcW w:w="6232" w:type="dxa"/>
            <w:vAlign w:val="top"/>
          </w:tcPr>
          <w:p w14:paraId="375D636E" w14:textId="77777777" w:rsidR="0017077F" w:rsidRDefault="0017077F" w:rsidP="0017077F">
            <w:pPr>
              <w:rPr>
                <w:sz w:val="22"/>
              </w:rPr>
            </w:pPr>
            <w:r>
              <w:rPr>
                <w:sz w:val="22"/>
              </w:rPr>
              <w:t>The contact details of [Primary Contact] and [Secondary Contact] are:</w:t>
            </w:r>
          </w:p>
          <w:p w14:paraId="14BC49BB" w14:textId="77777777" w:rsidR="0017077F" w:rsidRDefault="0017077F" w:rsidP="0017077F">
            <w:pPr>
              <w:rPr>
                <w:sz w:val="22"/>
              </w:rPr>
            </w:pPr>
          </w:p>
          <w:p w14:paraId="16654B73" w14:textId="77777777" w:rsidR="0017077F" w:rsidRDefault="0017077F" w:rsidP="0017077F">
            <w:pPr>
              <w:rPr>
                <w:sz w:val="22"/>
              </w:rPr>
            </w:pPr>
            <w:r>
              <w:rPr>
                <w:sz w:val="22"/>
              </w:rPr>
              <w:t>[Primary Contact]</w:t>
            </w:r>
          </w:p>
          <w:p w14:paraId="470C3D50" w14:textId="77777777" w:rsidR="0017077F" w:rsidRDefault="0017077F" w:rsidP="0017077F">
            <w:pPr>
              <w:rPr>
                <w:sz w:val="22"/>
              </w:rPr>
            </w:pPr>
            <w:r>
              <w:rPr>
                <w:sz w:val="22"/>
              </w:rPr>
              <w:t>Phone number:</w:t>
            </w:r>
          </w:p>
          <w:p w14:paraId="3B990B4B" w14:textId="77777777" w:rsidR="0017077F" w:rsidRDefault="0017077F" w:rsidP="0017077F">
            <w:pPr>
              <w:rPr>
                <w:sz w:val="22"/>
              </w:rPr>
            </w:pPr>
            <w:r>
              <w:rPr>
                <w:sz w:val="22"/>
              </w:rPr>
              <w:t>Email address:</w:t>
            </w:r>
          </w:p>
          <w:p w14:paraId="7952FEEE" w14:textId="77777777" w:rsidR="0017077F" w:rsidRDefault="0017077F" w:rsidP="0017077F">
            <w:pPr>
              <w:rPr>
                <w:sz w:val="22"/>
              </w:rPr>
            </w:pPr>
          </w:p>
          <w:p w14:paraId="000AE3A1" w14:textId="77777777" w:rsidR="0017077F" w:rsidRDefault="0017077F" w:rsidP="0017077F">
            <w:pPr>
              <w:rPr>
                <w:sz w:val="22"/>
              </w:rPr>
            </w:pPr>
            <w:r>
              <w:rPr>
                <w:sz w:val="22"/>
              </w:rPr>
              <w:t>[Secondary Contact]</w:t>
            </w:r>
          </w:p>
          <w:p w14:paraId="3CCB5202" w14:textId="77777777" w:rsidR="0017077F" w:rsidRDefault="0017077F" w:rsidP="0017077F">
            <w:pPr>
              <w:rPr>
                <w:sz w:val="22"/>
              </w:rPr>
            </w:pPr>
            <w:r>
              <w:rPr>
                <w:sz w:val="22"/>
              </w:rPr>
              <w:t>Phone number:</w:t>
            </w:r>
          </w:p>
          <w:p w14:paraId="291492E6" w14:textId="5F15EB3F" w:rsidR="0017077F" w:rsidRDefault="0017077F" w:rsidP="0017077F">
            <w:pPr>
              <w:rPr>
                <w:sz w:val="22"/>
              </w:rPr>
            </w:pPr>
            <w:r>
              <w:rPr>
                <w:sz w:val="22"/>
              </w:rPr>
              <w:t>Email address:</w:t>
            </w:r>
          </w:p>
        </w:tc>
      </w:tr>
      <w:tr w:rsidR="0017077F" w14:paraId="543E6744" w14:textId="77777777" w:rsidTr="00CB74CA">
        <w:tc>
          <w:tcPr>
            <w:tcW w:w="3964" w:type="dxa"/>
            <w:vAlign w:val="top"/>
          </w:tcPr>
          <w:p w14:paraId="6ABC2C71" w14:textId="77777777" w:rsidR="0017077F" w:rsidRDefault="0017077F" w:rsidP="0017077F">
            <w:pPr>
              <w:rPr>
                <w:sz w:val="22"/>
              </w:rPr>
            </w:pPr>
            <w:r>
              <w:rPr>
                <w:b/>
                <w:sz w:val="22"/>
              </w:rPr>
              <w:t>For all securities</w:t>
            </w:r>
            <w:r w:rsidRPr="002D0078">
              <w:rPr>
                <w:sz w:val="22"/>
              </w:rPr>
              <w:t xml:space="preserve"> </w:t>
            </w:r>
          </w:p>
          <w:p w14:paraId="7A5981F9" w14:textId="66EEB32A" w:rsidR="0017077F" w:rsidRDefault="0017077F" w:rsidP="0017077F">
            <w:pPr>
              <w:rPr>
                <w:b/>
                <w:sz w:val="22"/>
              </w:rPr>
            </w:pPr>
            <w:r>
              <w:rPr>
                <w:sz w:val="22"/>
              </w:rPr>
              <w:t>Text for the company description section of nzx.com</w:t>
            </w:r>
          </w:p>
        </w:tc>
        <w:tc>
          <w:tcPr>
            <w:tcW w:w="6232" w:type="dxa"/>
            <w:vAlign w:val="top"/>
          </w:tcPr>
          <w:p w14:paraId="56DC15D5" w14:textId="6E5C45F2" w:rsidR="0017077F" w:rsidRDefault="0017077F" w:rsidP="0017077F">
            <w:pPr>
              <w:rPr>
                <w:sz w:val="22"/>
              </w:rPr>
            </w:pPr>
            <w:r>
              <w:rPr>
                <w:sz w:val="22"/>
              </w:rPr>
              <w:t>[A one or two sentence description of what the Issuer does]</w:t>
            </w:r>
          </w:p>
        </w:tc>
      </w:tr>
      <w:tr w:rsidR="0017077F" w14:paraId="73705C3B" w14:textId="77777777" w:rsidTr="00CB74CA">
        <w:tc>
          <w:tcPr>
            <w:tcW w:w="3964" w:type="dxa"/>
            <w:vAlign w:val="top"/>
          </w:tcPr>
          <w:p w14:paraId="181E1DC9" w14:textId="77777777" w:rsidR="0017077F" w:rsidRDefault="0017077F" w:rsidP="0017077F">
            <w:pPr>
              <w:rPr>
                <w:sz w:val="22"/>
              </w:rPr>
            </w:pPr>
            <w:r>
              <w:rPr>
                <w:b/>
                <w:sz w:val="22"/>
              </w:rPr>
              <w:t>For all securities</w:t>
            </w:r>
            <w:r w:rsidRPr="002D0078">
              <w:rPr>
                <w:sz w:val="22"/>
              </w:rPr>
              <w:t xml:space="preserve"> </w:t>
            </w:r>
          </w:p>
          <w:p w14:paraId="46D0B875" w14:textId="64F44022" w:rsidR="0017077F" w:rsidRDefault="0017077F" w:rsidP="0017077F">
            <w:pPr>
              <w:rPr>
                <w:b/>
                <w:sz w:val="22"/>
              </w:rPr>
            </w:pPr>
            <w:r>
              <w:rPr>
                <w:sz w:val="22"/>
              </w:rPr>
              <w:t>Billing Information Sheet</w:t>
            </w:r>
          </w:p>
        </w:tc>
        <w:tc>
          <w:tcPr>
            <w:tcW w:w="6232" w:type="dxa"/>
            <w:vAlign w:val="top"/>
          </w:tcPr>
          <w:p w14:paraId="504147E7" w14:textId="094D55DC" w:rsidR="0017077F" w:rsidRDefault="0017077F" w:rsidP="0017077F">
            <w:pPr>
              <w:rPr>
                <w:sz w:val="22"/>
              </w:rPr>
            </w:pPr>
            <w:r>
              <w:rPr>
                <w:sz w:val="22"/>
              </w:rPr>
              <w:t>The Billing Information Sheet was provided on [Date] / is provided with this letter (delete one).</w:t>
            </w:r>
          </w:p>
        </w:tc>
      </w:tr>
      <w:tr w:rsidR="008A28E4" w14:paraId="3126987F" w14:textId="77777777" w:rsidTr="00CB74CA">
        <w:tc>
          <w:tcPr>
            <w:tcW w:w="3964" w:type="dxa"/>
            <w:vAlign w:val="top"/>
          </w:tcPr>
          <w:p w14:paraId="27B571D2" w14:textId="77777777" w:rsidR="008A28E4" w:rsidRDefault="008A28E4" w:rsidP="00CB74CA">
            <w:pPr>
              <w:rPr>
                <w:b/>
                <w:sz w:val="22"/>
              </w:rPr>
            </w:pPr>
            <w:r>
              <w:rPr>
                <w:b/>
                <w:sz w:val="22"/>
              </w:rPr>
              <w:t>For all securities</w:t>
            </w:r>
          </w:p>
          <w:p w14:paraId="76DC52FD" w14:textId="77777777" w:rsidR="008A28E4" w:rsidRPr="00810409" w:rsidRDefault="008A28E4" w:rsidP="00CB74CA">
            <w:pPr>
              <w:rPr>
                <w:sz w:val="22"/>
              </w:rPr>
            </w:pPr>
            <w:r w:rsidRPr="00FD5A1D">
              <w:rPr>
                <w:sz w:val="22"/>
              </w:rPr>
              <w:t>Any other information required by NZX</w:t>
            </w:r>
          </w:p>
        </w:tc>
        <w:tc>
          <w:tcPr>
            <w:tcW w:w="6232" w:type="dxa"/>
            <w:vAlign w:val="top"/>
          </w:tcPr>
          <w:p w14:paraId="28AD4CB2" w14:textId="6521B527" w:rsidR="000D2161" w:rsidRDefault="000D2161" w:rsidP="000D2161">
            <w:pPr>
              <w:rPr>
                <w:sz w:val="22"/>
              </w:rPr>
            </w:pPr>
            <w:r>
              <w:rPr>
                <w:sz w:val="22"/>
              </w:rPr>
              <w:t>[For example</w:t>
            </w:r>
            <w:r w:rsidR="00080E9B">
              <w:rPr>
                <w:sz w:val="22"/>
              </w:rPr>
              <w:t>,</w:t>
            </w:r>
            <w:r>
              <w:rPr>
                <w:sz w:val="22"/>
              </w:rPr>
              <w:t xml:space="preserve"> please include: </w:t>
            </w:r>
          </w:p>
          <w:p w14:paraId="1B64000A" w14:textId="77777777" w:rsidR="000D2161" w:rsidRDefault="000D2161" w:rsidP="000D2161">
            <w:pPr>
              <w:pStyle w:val="ListParagraph"/>
              <w:numPr>
                <w:ilvl w:val="0"/>
                <w:numId w:val="32"/>
              </w:numPr>
              <w:rPr>
                <w:sz w:val="22"/>
              </w:rPr>
            </w:pPr>
            <w:r w:rsidRPr="005E0BBC">
              <w:rPr>
                <w:sz w:val="22"/>
              </w:rPr>
              <w:lastRenderedPageBreak/>
              <w:t xml:space="preserve">Supplementary Financial </w:t>
            </w:r>
            <w:proofErr w:type="gramStart"/>
            <w:r w:rsidRPr="005E0BBC">
              <w:rPr>
                <w:sz w:val="22"/>
              </w:rPr>
              <w:t>Information</w:t>
            </w:r>
            <w:r>
              <w:rPr>
                <w:sz w:val="22"/>
              </w:rPr>
              <w:t>;</w:t>
            </w:r>
            <w:proofErr w:type="gramEnd"/>
          </w:p>
          <w:p w14:paraId="66623C06" w14:textId="77777777" w:rsidR="000D2161" w:rsidRDefault="000D2161" w:rsidP="000D2161">
            <w:pPr>
              <w:pStyle w:val="ListParagraph"/>
              <w:numPr>
                <w:ilvl w:val="0"/>
                <w:numId w:val="32"/>
              </w:numPr>
              <w:rPr>
                <w:sz w:val="22"/>
              </w:rPr>
            </w:pPr>
            <w:r w:rsidRPr="005E0BBC">
              <w:rPr>
                <w:sz w:val="22"/>
              </w:rPr>
              <w:t xml:space="preserve">Other Material </w:t>
            </w:r>
            <w:proofErr w:type="gramStart"/>
            <w:r w:rsidRPr="005E0BBC">
              <w:rPr>
                <w:sz w:val="22"/>
              </w:rPr>
              <w:t>Information</w:t>
            </w:r>
            <w:r>
              <w:rPr>
                <w:sz w:val="22"/>
              </w:rPr>
              <w:t>;</w:t>
            </w:r>
            <w:proofErr w:type="gramEnd"/>
          </w:p>
          <w:p w14:paraId="61A59B74" w14:textId="77777777" w:rsidR="000D2161" w:rsidRDefault="000D2161" w:rsidP="000D2161">
            <w:pPr>
              <w:pStyle w:val="ListParagraph"/>
              <w:numPr>
                <w:ilvl w:val="0"/>
                <w:numId w:val="32"/>
              </w:numPr>
              <w:rPr>
                <w:sz w:val="22"/>
              </w:rPr>
            </w:pPr>
            <w:r>
              <w:rPr>
                <w:sz w:val="22"/>
              </w:rPr>
              <w:t>Any investor presentations to be published; and/or</w:t>
            </w:r>
          </w:p>
          <w:p w14:paraId="7D689B9C" w14:textId="294992D9" w:rsidR="008A28E4" w:rsidRDefault="000D2161" w:rsidP="000D2161">
            <w:pPr>
              <w:rPr>
                <w:sz w:val="22"/>
              </w:rPr>
            </w:pPr>
            <w:r w:rsidRPr="005E0BBC">
              <w:rPr>
                <w:sz w:val="22"/>
              </w:rPr>
              <w:t xml:space="preserve">note </w:t>
            </w:r>
            <w:r>
              <w:rPr>
                <w:sz w:val="22"/>
              </w:rPr>
              <w:t>you</w:t>
            </w:r>
            <w:r w:rsidRPr="005E0BBC">
              <w:rPr>
                <w:sz w:val="22"/>
              </w:rPr>
              <w:t xml:space="preserve"> have </w:t>
            </w:r>
            <w:proofErr w:type="gramStart"/>
            <w:r w:rsidRPr="005E0BBC">
              <w:rPr>
                <w:sz w:val="22"/>
              </w:rPr>
              <w:t>no</w:t>
            </w:r>
            <w:proofErr w:type="gramEnd"/>
            <w:r w:rsidRPr="005E0BBC">
              <w:rPr>
                <w:sz w:val="22"/>
              </w:rPr>
              <w:t xml:space="preserve"> received no further requests for information from NZX].</w:t>
            </w:r>
          </w:p>
        </w:tc>
      </w:tr>
      <w:tr w:rsidR="0017077F" w:rsidDel="002D0078" w14:paraId="755D6306" w14:textId="77777777" w:rsidTr="00CB74CA">
        <w:tc>
          <w:tcPr>
            <w:tcW w:w="3964" w:type="dxa"/>
            <w:vAlign w:val="top"/>
          </w:tcPr>
          <w:p w14:paraId="3FC0FBD4" w14:textId="77777777" w:rsidR="0017077F" w:rsidRDefault="0017077F" w:rsidP="00CB74CA">
            <w:pPr>
              <w:rPr>
                <w:b/>
                <w:sz w:val="22"/>
              </w:rPr>
            </w:pPr>
            <w:r>
              <w:rPr>
                <w:b/>
                <w:sz w:val="22"/>
              </w:rPr>
              <w:lastRenderedPageBreak/>
              <w:t>For Debt Securities only</w:t>
            </w:r>
          </w:p>
          <w:p w14:paraId="5BC7C63B" w14:textId="77471195" w:rsidR="0017077F" w:rsidRPr="0090740E" w:rsidRDefault="0017077F" w:rsidP="00CB74CA">
            <w:pPr>
              <w:rPr>
                <w:bCs/>
                <w:sz w:val="22"/>
              </w:rPr>
            </w:pPr>
            <w:r>
              <w:rPr>
                <w:bCs/>
                <w:sz w:val="22"/>
              </w:rPr>
              <w:t>Debt Instrument Information Sheet(s)</w:t>
            </w:r>
          </w:p>
        </w:tc>
        <w:tc>
          <w:tcPr>
            <w:tcW w:w="6232" w:type="dxa"/>
            <w:vAlign w:val="top"/>
          </w:tcPr>
          <w:p w14:paraId="1A0CBA8D" w14:textId="31CDF2E4" w:rsidR="0017077F" w:rsidDel="002D0078" w:rsidRDefault="0017077F" w:rsidP="00CB74CA">
            <w:pPr>
              <w:rPr>
                <w:sz w:val="22"/>
              </w:rPr>
            </w:pPr>
            <w:r>
              <w:rPr>
                <w:sz w:val="22"/>
              </w:rPr>
              <w:t>The Debt Instrument Information Sheet(s) [</w:t>
            </w:r>
            <w:r w:rsidRPr="005863D4">
              <w:rPr>
                <w:sz w:val="22"/>
              </w:rPr>
              <w:t>has been/will be</w:t>
            </w:r>
            <w:r>
              <w:rPr>
                <w:sz w:val="22"/>
              </w:rPr>
              <w:t>] provided by [Name] on [date].</w:t>
            </w:r>
          </w:p>
        </w:tc>
      </w:tr>
      <w:tr w:rsidR="008A28E4" w:rsidDel="002D0078" w14:paraId="2CF2D9A7" w14:textId="77777777" w:rsidTr="00CB74CA">
        <w:tc>
          <w:tcPr>
            <w:tcW w:w="3964" w:type="dxa"/>
            <w:vAlign w:val="top"/>
          </w:tcPr>
          <w:p w14:paraId="30B51E79" w14:textId="77777777" w:rsidR="008A28E4" w:rsidRDefault="008A28E4" w:rsidP="00CB74CA">
            <w:pPr>
              <w:rPr>
                <w:b/>
                <w:sz w:val="22"/>
              </w:rPr>
            </w:pPr>
            <w:r>
              <w:rPr>
                <w:b/>
                <w:sz w:val="22"/>
              </w:rPr>
              <w:t>For Debt Securities only</w:t>
            </w:r>
          </w:p>
          <w:p w14:paraId="2F5ED5BC" w14:textId="77777777" w:rsidR="008A28E4" w:rsidRPr="001C33EE" w:rsidDel="002D0078" w:rsidRDefault="008A28E4" w:rsidP="00CB74CA">
            <w:pPr>
              <w:rPr>
                <w:sz w:val="22"/>
              </w:rPr>
            </w:pPr>
            <w:r>
              <w:rPr>
                <w:sz w:val="22"/>
              </w:rPr>
              <w:t>Details of any designation sought for the Debt Securities (</w:t>
            </w:r>
            <w:proofErr w:type="gramStart"/>
            <w:r>
              <w:rPr>
                <w:sz w:val="22"/>
              </w:rPr>
              <w:t>e.g.</w:t>
            </w:r>
            <w:proofErr w:type="gramEnd"/>
            <w:r>
              <w:rPr>
                <w:sz w:val="22"/>
              </w:rPr>
              <w:t xml:space="preserve"> “green bonds”) and the certification methodology applied for such designation.</w:t>
            </w:r>
          </w:p>
        </w:tc>
        <w:tc>
          <w:tcPr>
            <w:tcW w:w="6232" w:type="dxa"/>
            <w:vAlign w:val="top"/>
          </w:tcPr>
          <w:p w14:paraId="643A559A" w14:textId="77777777" w:rsidR="008A28E4" w:rsidDel="002D0078" w:rsidRDefault="008A28E4" w:rsidP="00CB74CA">
            <w:pPr>
              <w:rPr>
                <w:sz w:val="22"/>
              </w:rPr>
            </w:pPr>
          </w:p>
        </w:tc>
      </w:tr>
      <w:tr w:rsidR="008A28E4" w:rsidDel="002D0078" w14:paraId="5A81BC0A" w14:textId="77777777" w:rsidTr="00CB74CA">
        <w:tc>
          <w:tcPr>
            <w:tcW w:w="3964" w:type="dxa"/>
            <w:vAlign w:val="top"/>
          </w:tcPr>
          <w:p w14:paraId="7B9493F0" w14:textId="77777777" w:rsidR="008A28E4" w:rsidRPr="001C33EE" w:rsidRDefault="008A28E4" w:rsidP="00CB74CA">
            <w:pPr>
              <w:rPr>
                <w:b/>
                <w:sz w:val="22"/>
              </w:rPr>
            </w:pPr>
            <w:r w:rsidRPr="001C33EE">
              <w:rPr>
                <w:b/>
                <w:sz w:val="22"/>
              </w:rPr>
              <w:t>For</w:t>
            </w:r>
            <w:r>
              <w:rPr>
                <w:b/>
                <w:sz w:val="22"/>
              </w:rPr>
              <w:t xml:space="preserve"> Fund Securities only</w:t>
            </w:r>
          </w:p>
          <w:p w14:paraId="0DFC47D7" w14:textId="77777777" w:rsidR="008A28E4" w:rsidRPr="001C33EE" w:rsidRDefault="008A28E4" w:rsidP="00CB74CA">
            <w:pPr>
              <w:rPr>
                <w:sz w:val="22"/>
              </w:rPr>
            </w:pPr>
            <w:r>
              <w:rPr>
                <w:sz w:val="22"/>
              </w:rPr>
              <w:t>The statement of investment policy and objectives (SIPO) prepared in accordance with Part 4 of the Financial Markets Conduct Act 2013, if applicable</w:t>
            </w:r>
          </w:p>
        </w:tc>
        <w:tc>
          <w:tcPr>
            <w:tcW w:w="6232" w:type="dxa"/>
            <w:vAlign w:val="top"/>
          </w:tcPr>
          <w:p w14:paraId="225CBB14" w14:textId="77777777" w:rsidR="008A28E4" w:rsidDel="002D0078" w:rsidRDefault="008A28E4" w:rsidP="00CB74CA">
            <w:pPr>
              <w:rPr>
                <w:sz w:val="22"/>
              </w:rPr>
            </w:pPr>
          </w:p>
        </w:tc>
      </w:tr>
      <w:tr w:rsidR="008A28E4" w:rsidDel="002D0078" w14:paraId="29841756" w14:textId="77777777" w:rsidTr="00CB74CA">
        <w:tc>
          <w:tcPr>
            <w:tcW w:w="3964" w:type="dxa"/>
            <w:vAlign w:val="top"/>
          </w:tcPr>
          <w:p w14:paraId="3E17BA4D" w14:textId="77777777" w:rsidR="008A28E4" w:rsidRDefault="008A28E4" w:rsidP="00CB74CA">
            <w:pPr>
              <w:rPr>
                <w:b/>
                <w:sz w:val="22"/>
              </w:rPr>
            </w:pPr>
            <w:r>
              <w:rPr>
                <w:b/>
                <w:sz w:val="22"/>
              </w:rPr>
              <w:t>For Fund Securities only</w:t>
            </w:r>
          </w:p>
          <w:p w14:paraId="2F5300AD" w14:textId="77777777" w:rsidR="008A28E4" w:rsidRPr="001C33EE" w:rsidRDefault="008A28E4" w:rsidP="00CB74CA">
            <w:pPr>
              <w:rPr>
                <w:sz w:val="22"/>
              </w:rPr>
            </w:pPr>
            <w:r>
              <w:rPr>
                <w:sz w:val="22"/>
              </w:rPr>
              <w:t>The names of the investment manager, investment adviser, administration agent and custodian of the investment fund (as applicable)</w:t>
            </w:r>
          </w:p>
        </w:tc>
        <w:tc>
          <w:tcPr>
            <w:tcW w:w="6232" w:type="dxa"/>
            <w:vAlign w:val="top"/>
          </w:tcPr>
          <w:p w14:paraId="1E4DCB7C" w14:textId="77777777" w:rsidR="008A28E4" w:rsidDel="002D0078" w:rsidRDefault="008A28E4" w:rsidP="00CB74CA">
            <w:pPr>
              <w:rPr>
                <w:sz w:val="22"/>
              </w:rPr>
            </w:pPr>
          </w:p>
        </w:tc>
      </w:tr>
      <w:tr w:rsidR="008A28E4" w:rsidDel="002D0078" w14:paraId="5E76DFF4" w14:textId="77777777" w:rsidTr="00CB74CA">
        <w:tc>
          <w:tcPr>
            <w:tcW w:w="3964" w:type="dxa"/>
            <w:vAlign w:val="top"/>
          </w:tcPr>
          <w:p w14:paraId="4B7FF610" w14:textId="77777777" w:rsidR="008A28E4" w:rsidRDefault="008A28E4" w:rsidP="00CB74CA">
            <w:pPr>
              <w:rPr>
                <w:b/>
                <w:sz w:val="22"/>
              </w:rPr>
            </w:pPr>
            <w:r>
              <w:rPr>
                <w:b/>
                <w:sz w:val="22"/>
              </w:rPr>
              <w:t>For Fund Securities only</w:t>
            </w:r>
          </w:p>
          <w:p w14:paraId="070FAA05" w14:textId="77777777" w:rsidR="008A28E4" w:rsidRDefault="008A28E4" w:rsidP="00CB74CA">
            <w:pPr>
              <w:rPr>
                <w:b/>
                <w:sz w:val="22"/>
              </w:rPr>
            </w:pPr>
            <w:r>
              <w:rPr>
                <w:sz w:val="22"/>
              </w:rPr>
              <w:t>Details of any designation sought for the Fund Securities and the certification methodology applied for such designation.</w:t>
            </w:r>
          </w:p>
        </w:tc>
        <w:tc>
          <w:tcPr>
            <w:tcW w:w="6232" w:type="dxa"/>
            <w:vAlign w:val="top"/>
          </w:tcPr>
          <w:p w14:paraId="7EFA2BFF" w14:textId="77777777" w:rsidR="008A28E4" w:rsidDel="002D0078" w:rsidRDefault="008A28E4" w:rsidP="00CB74CA">
            <w:pPr>
              <w:rPr>
                <w:sz w:val="22"/>
              </w:rPr>
            </w:pPr>
          </w:p>
        </w:tc>
      </w:tr>
    </w:tbl>
    <w:p w14:paraId="328E452C" w14:textId="77777777" w:rsidR="00D52DB6" w:rsidRDefault="00D52DB6" w:rsidP="00D52DB6">
      <w:pPr>
        <w:rPr>
          <w:sz w:val="22"/>
        </w:rPr>
      </w:pPr>
    </w:p>
    <w:p w14:paraId="3D0DC6FE" w14:textId="725BE089" w:rsidR="003716A2" w:rsidRPr="00D52DB6" w:rsidRDefault="003716A2" w:rsidP="00D52DB6"/>
    <w:sectPr w:rsidR="003716A2" w:rsidRPr="00D52DB6" w:rsidSect="00FF002B">
      <w:headerReference w:type="default" r:id="rId11"/>
      <w:headerReference w:type="first" r:id="rId12"/>
      <w:pgSz w:w="11906" w:h="16838"/>
      <w:pgMar w:top="1803" w:right="849" w:bottom="568" w:left="851"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6083" w14:textId="77777777" w:rsidR="00FF002B" w:rsidRDefault="00FF002B" w:rsidP="00C87F3B">
      <w:pPr>
        <w:spacing w:line="240" w:lineRule="auto"/>
      </w:pPr>
      <w:r>
        <w:separator/>
      </w:r>
    </w:p>
  </w:endnote>
  <w:endnote w:type="continuationSeparator" w:id="0">
    <w:p w14:paraId="2580B9FA" w14:textId="77777777" w:rsidR="00FF002B" w:rsidRDefault="00FF002B" w:rsidP="00C87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A827" w14:textId="77777777" w:rsidR="00FF002B" w:rsidRDefault="00FF002B" w:rsidP="00C87F3B">
      <w:pPr>
        <w:spacing w:line="240" w:lineRule="auto"/>
      </w:pPr>
    </w:p>
  </w:footnote>
  <w:footnote w:type="continuationSeparator" w:id="0">
    <w:p w14:paraId="37550A69" w14:textId="77777777" w:rsidR="00FF002B" w:rsidRDefault="00FF002B" w:rsidP="00C87F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EB16" w14:textId="77777777" w:rsidR="00FF002B" w:rsidRDefault="00C82DCF" w:rsidP="002C1C7E">
    <w:pPr>
      <w:spacing w:after="1400"/>
    </w:pPr>
    <w:r>
      <w:rPr>
        <w:noProof/>
        <w:lang w:val="en-US"/>
      </w:rPr>
      <mc:AlternateContent>
        <mc:Choice Requires="wps">
          <w:drawing>
            <wp:anchor distT="0" distB="0" distL="114300" distR="114300" simplePos="0" relativeHeight="251665408" behindDoc="0" locked="0" layoutInCell="1" allowOverlap="1" wp14:anchorId="68106083" wp14:editId="5753805E">
              <wp:simplePos x="0" y="0"/>
              <wp:positionH relativeFrom="page">
                <wp:posOffset>7141210</wp:posOffset>
              </wp:positionH>
              <wp:positionV relativeFrom="page">
                <wp:posOffset>629920</wp:posOffset>
              </wp:positionV>
              <wp:extent cx="238760" cy="238760"/>
              <wp:effectExtent l="0" t="0" r="8890"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8760" cy="238760"/>
                      </a:xfrm>
                      <a:prstGeom prst="rtTriangle">
                        <a:avLst/>
                      </a:prstGeom>
                      <a:solidFill>
                        <a:schemeClr val="accent2">
                          <a:lumMod val="100000"/>
                          <a:lumOff val="0"/>
                        </a:schemeClr>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9822B" id="_x0000_t6" coordsize="21600,21600" o:spt="6" path="m,l,21600r21600,xe">
              <v:stroke joinstyle="miter"/>
              <v:path gradientshapeok="t" o:connecttype="custom" o:connectlocs="0,0;0,10800;0,21600;10800,21600;21600,21600;10800,10800" textboxrect="1800,12600,12600,19800"/>
            </v:shapetype>
            <v:shape id="AutoShape 2" o:spid="_x0000_s1026" type="#_x0000_t6" style="position:absolute;margin-left:562.3pt;margin-top:49.6pt;width:18.8pt;height:18.8pt;rotation:18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" fillcolor="#3397d3 [3205]" stroked="f">
              <w10:wrap anchorx="page" anchory="page"/>
            </v:shape>
          </w:pict>
        </mc:Fallback>
      </mc:AlternateContent>
    </w:r>
    <w:r w:rsidR="00FF002B" w:rsidRPr="002C1C7E">
      <w:rPr>
        <w:noProof/>
        <w:lang w:val="en-US"/>
      </w:rPr>
      <w:drawing>
        <wp:anchor distT="0" distB="0" distL="114300" distR="114300" simplePos="0" relativeHeight="251664384" behindDoc="0" locked="0" layoutInCell="1" allowOverlap="1" wp14:anchorId="39707CE0" wp14:editId="2B737857">
          <wp:simplePos x="0" y="0"/>
          <wp:positionH relativeFrom="page">
            <wp:posOffset>853937</wp:posOffset>
          </wp:positionH>
          <wp:positionV relativeFrom="page">
            <wp:posOffset>636104</wp:posOffset>
          </wp:positionV>
          <wp:extent cx="1270027" cy="349858"/>
          <wp:effectExtent l="19050" t="0" r="6323" b="0"/>
          <wp:wrapNone/>
          <wp:docPr id="9" name="Picture 1" descr="NZ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X Logo.jpg"/>
                  <pic:cNvPicPr/>
                </pic:nvPicPr>
                <pic:blipFill>
                  <a:blip r:embed="rId1"/>
                  <a:stretch>
                    <a:fillRect/>
                  </a:stretch>
                </pic:blipFill>
                <pic:spPr>
                  <a:xfrm>
                    <a:off x="0" y="0"/>
                    <a:ext cx="1270027" cy="34985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6CD7" w14:textId="5F00CC85" w:rsidR="00FF002B" w:rsidRPr="0013545F" w:rsidRDefault="00F3020E" w:rsidP="00B649FF">
    <w:pPr>
      <w:pStyle w:val="Title"/>
      <w:ind w:left="3402" w:right="567"/>
      <w:rPr>
        <w:color w:val="0061A2" w:themeColor="accent1"/>
      </w:rPr>
    </w:pPr>
    <w:r>
      <w:rPr>
        <w:color w:val="0061A2" w:themeColor="accent1"/>
      </w:rPr>
      <w:t xml:space="preserve">Template - </w:t>
    </w:r>
    <w:r w:rsidR="0015442A">
      <w:rPr>
        <w:color w:val="0061A2" w:themeColor="accent1"/>
      </w:rPr>
      <w:t xml:space="preserve">Application for </w:t>
    </w:r>
    <w:r w:rsidR="00DF4065">
      <w:rPr>
        <w:color w:val="0061A2" w:themeColor="accent1"/>
      </w:rPr>
      <w:t>Listing</w:t>
    </w:r>
    <w:r w:rsidR="00B649FF">
      <w:rPr>
        <w:color w:val="0061A2" w:themeColor="accent1"/>
      </w:rPr>
      <w:t xml:space="preserve"> </w:t>
    </w:r>
    <w:r>
      <w:rPr>
        <w:color w:val="0061A2" w:themeColor="accent1"/>
      </w:rPr>
      <w:t>and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940F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7722FF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648E5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6215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6CCA1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412E51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AC879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1B8B8C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9AAF63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FFE7F5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B09E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A0723A"/>
    <w:multiLevelType w:val="hybridMultilevel"/>
    <w:tmpl w:val="B64297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D8B3759"/>
    <w:multiLevelType w:val="multilevel"/>
    <w:tmpl w:val="02CA6A4A"/>
    <w:lvl w:ilvl="0">
      <w:start w:val="1"/>
      <w:numFmt w:val="decimal"/>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isLgl/>
      <w:lvlText w:val="%2.%3.%1"/>
      <w:lvlJc w:val="left"/>
      <w:pPr>
        <w:tabs>
          <w:tab w:val="num" w:pos="510"/>
        </w:tabs>
        <w:ind w:left="510" w:hanging="51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F392618"/>
    <w:multiLevelType w:val="hybridMultilevel"/>
    <w:tmpl w:val="0E24B60E"/>
    <w:lvl w:ilvl="0" w:tplc="B5040B5E">
      <w:numFmt w:val="bullet"/>
      <w:pStyle w:val="Bullet"/>
      <w:lvlText w:val="•"/>
      <w:lvlJc w:val="left"/>
      <w:pPr>
        <w:ind w:left="720" w:hanging="360"/>
      </w:pPr>
      <w:rPr>
        <w:rFonts w:ascii="Arial" w:eastAsiaTheme="minorHAnsi" w:hAnsi="Arial" w:cs="Arial" w:hint="default"/>
      </w:rPr>
    </w:lvl>
    <w:lvl w:ilvl="1" w:tplc="91B2FF9C">
      <w:start w:val="1"/>
      <w:numFmt w:val="bullet"/>
      <w:pStyle w:val="SubBullet"/>
      <w:lvlText w:val="-"/>
      <w:lvlJc w:val="left"/>
      <w:pPr>
        <w:ind w:left="1440" w:hanging="360"/>
      </w:pPr>
      <w:rPr>
        <w:rFonts w:ascii="Arial" w:hAnsi="Aria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FC6325A"/>
    <w:multiLevelType w:val="hybridMultilevel"/>
    <w:tmpl w:val="B7281C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F06760"/>
    <w:multiLevelType w:val="hybridMultilevel"/>
    <w:tmpl w:val="43D6FF2E"/>
    <w:lvl w:ilvl="0" w:tplc="6DCE1072">
      <w:start w:val="1"/>
      <w:numFmt w:val="lowerRoman"/>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15A3A"/>
    <w:multiLevelType w:val="hybridMultilevel"/>
    <w:tmpl w:val="A876487C"/>
    <w:lvl w:ilvl="0" w:tplc="AF32B25A">
      <w:start w:val="1"/>
      <w:numFmt w:val="decimal"/>
      <w:lvlText w:val="%1."/>
      <w:lvlJc w:val="left"/>
      <w:pPr>
        <w:ind w:left="360" w:hanging="360"/>
      </w:pPr>
      <w:rPr>
        <w:rFonts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entury Gothic"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entury Gothic"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9877BF2"/>
    <w:multiLevelType w:val="multilevel"/>
    <w:tmpl w:val="E2F8ED44"/>
    <w:lvl w:ilvl="0">
      <w:start w:val="1"/>
      <w:numFmt w:val="decimal"/>
      <w:lvlText w:val="%1."/>
      <w:lvlJc w:val="left"/>
      <w:pPr>
        <w:ind w:left="360" w:hanging="360"/>
      </w:pPr>
      <w:rPr>
        <w:rFonts w:ascii="Arial" w:hAnsi="Arial" w:hint="default"/>
        <w:b w:val="0"/>
        <w:bCs w:val="0"/>
        <w:i w:val="0"/>
        <w:iCs w:val="0"/>
        <w:caps w:val="0"/>
        <w:smallCaps w:val="0"/>
        <w:strike w:val="0"/>
        <w:dstrike w:val="0"/>
        <w:noProof w:val="0"/>
        <w:vanish w:val="0"/>
        <w:color w:val="009EC7"/>
        <w:spacing w:val="0"/>
        <w:kern w:val="0"/>
        <w:position w:val="0"/>
        <w:u w:val="non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66F26"/>
    <w:multiLevelType w:val="hybridMultilevel"/>
    <w:tmpl w:val="8D92B556"/>
    <w:lvl w:ilvl="0" w:tplc="1194D694">
      <w:start w:val="1"/>
      <w:numFmt w:val="lowerLetter"/>
      <w:lvlText w:val="(%1)"/>
      <w:lvlJc w:val="left"/>
      <w:pPr>
        <w:ind w:left="360" w:hanging="360"/>
      </w:pPr>
      <w:rPr>
        <w:rFonts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entury Gothic"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entury Gothic"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2F7605C"/>
    <w:multiLevelType w:val="hybridMultilevel"/>
    <w:tmpl w:val="888E2F84"/>
    <w:lvl w:ilvl="0" w:tplc="C8E2345E">
      <w:start w:val="1"/>
      <w:numFmt w:val="decimal"/>
      <w:pStyle w:val="ListNumber"/>
      <w:lvlText w:val="%1."/>
      <w:lvlJc w:val="left"/>
      <w:pPr>
        <w:ind w:left="720" w:hanging="360"/>
      </w:pPr>
    </w:lvl>
    <w:lvl w:ilvl="1" w:tplc="3C88B834">
      <w:start w:val="1"/>
      <w:numFmt w:val="lowerLetter"/>
      <w:pStyle w:val="ListNumber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6011D9"/>
    <w:multiLevelType w:val="hybridMultilevel"/>
    <w:tmpl w:val="FC04C45C"/>
    <w:lvl w:ilvl="0" w:tplc="43625916">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3613E"/>
    <w:multiLevelType w:val="hybridMultilevel"/>
    <w:tmpl w:val="8F9CC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13371E3"/>
    <w:multiLevelType w:val="hybridMultilevel"/>
    <w:tmpl w:val="BDB0B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69605224">
    <w:abstractNumId w:val="20"/>
  </w:num>
  <w:num w:numId="2" w16cid:durableId="10225212">
    <w:abstractNumId w:val="18"/>
  </w:num>
  <w:num w:numId="3" w16cid:durableId="5519927">
    <w:abstractNumId w:val="15"/>
  </w:num>
  <w:num w:numId="4" w16cid:durableId="55247673">
    <w:abstractNumId w:val="16"/>
  </w:num>
  <w:num w:numId="5" w16cid:durableId="673142251">
    <w:abstractNumId w:val="17"/>
  </w:num>
  <w:num w:numId="6" w16cid:durableId="1435125887">
    <w:abstractNumId w:val="17"/>
  </w:num>
  <w:num w:numId="7" w16cid:durableId="1446341483">
    <w:abstractNumId w:val="17"/>
  </w:num>
  <w:num w:numId="8" w16cid:durableId="1281302671">
    <w:abstractNumId w:val="20"/>
  </w:num>
  <w:num w:numId="9" w16cid:durableId="1896619869">
    <w:abstractNumId w:val="18"/>
  </w:num>
  <w:num w:numId="10" w16cid:durableId="1793402100">
    <w:abstractNumId w:val="15"/>
  </w:num>
  <w:num w:numId="11" w16cid:durableId="33123797">
    <w:abstractNumId w:val="16"/>
  </w:num>
  <w:num w:numId="12" w16cid:durableId="1775130223">
    <w:abstractNumId w:val="17"/>
  </w:num>
  <w:num w:numId="13" w16cid:durableId="1485274454">
    <w:abstractNumId w:val="17"/>
  </w:num>
  <w:num w:numId="14" w16cid:durableId="213543207">
    <w:abstractNumId w:val="17"/>
  </w:num>
  <w:num w:numId="15" w16cid:durableId="951784876">
    <w:abstractNumId w:val="12"/>
  </w:num>
  <w:num w:numId="16" w16cid:durableId="970864996">
    <w:abstractNumId w:val="13"/>
  </w:num>
  <w:num w:numId="17" w16cid:durableId="2107068319">
    <w:abstractNumId w:val="19"/>
  </w:num>
  <w:num w:numId="18" w16cid:durableId="1081171407">
    <w:abstractNumId w:val="10"/>
  </w:num>
  <w:num w:numId="19" w16cid:durableId="904413649">
    <w:abstractNumId w:val="8"/>
  </w:num>
  <w:num w:numId="20" w16cid:durableId="461768812">
    <w:abstractNumId w:val="7"/>
  </w:num>
  <w:num w:numId="21" w16cid:durableId="1839274142">
    <w:abstractNumId w:val="6"/>
  </w:num>
  <w:num w:numId="22" w16cid:durableId="1582713689">
    <w:abstractNumId w:val="5"/>
  </w:num>
  <w:num w:numId="23" w16cid:durableId="996375515">
    <w:abstractNumId w:val="9"/>
  </w:num>
  <w:num w:numId="24" w16cid:durableId="1939831239">
    <w:abstractNumId w:val="4"/>
  </w:num>
  <w:num w:numId="25" w16cid:durableId="429662287">
    <w:abstractNumId w:val="3"/>
  </w:num>
  <w:num w:numId="26" w16cid:durableId="1630163603">
    <w:abstractNumId w:val="2"/>
  </w:num>
  <w:num w:numId="27" w16cid:durableId="418719348">
    <w:abstractNumId w:val="1"/>
  </w:num>
  <w:num w:numId="28" w16cid:durableId="1798067936">
    <w:abstractNumId w:val="0"/>
  </w:num>
  <w:num w:numId="29" w16cid:durableId="165629969">
    <w:abstractNumId w:val="22"/>
  </w:num>
  <w:num w:numId="30" w16cid:durableId="349140204">
    <w:abstractNumId w:val="14"/>
  </w:num>
  <w:num w:numId="31" w16cid:durableId="777407674">
    <w:abstractNumId w:val="11"/>
  </w:num>
  <w:num w:numId="32" w16cid:durableId="15980563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686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D9"/>
    <w:rsid w:val="00057458"/>
    <w:rsid w:val="00063FED"/>
    <w:rsid w:val="00064FCD"/>
    <w:rsid w:val="00075AD6"/>
    <w:rsid w:val="00080E9B"/>
    <w:rsid w:val="000D2161"/>
    <w:rsid w:val="00127C40"/>
    <w:rsid w:val="0013545F"/>
    <w:rsid w:val="0015442A"/>
    <w:rsid w:val="00160D37"/>
    <w:rsid w:val="0017077F"/>
    <w:rsid w:val="00190748"/>
    <w:rsid w:val="001A247C"/>
    <w:rsid w:val="001D012E"/>
    <w:rsid w:val="00222D32"/>
    <w:rsid w:val="002B27B5"/>
    <w:rsid w:val="002B7F29"/>
    <w:rsid w:val="002C1C7E"/>
    <w:rsid w:val="002F041A"/>
    <w:rsid w:val="003716A2"/>
    <w:rsid w:val="003775F6"/>
    <w:rsid w:val="003B2EEC"/>
    <w:rsid w:val="003B48D9"/>
    <w:rsid w:val="0040789A"/>
    <w:rsid w:val="004234ED"/>
    <w:rsid w:val="00444FDA"/>
    <w:rsid w:val="00445C85"/>
    <w:rsid w:val="004573F5"/>
    <w:rsid w:val="004674DE"/>
    <w:rsid w:val="00485A9D"/>
    <w:rsid w:val="00490610"/>
    <w:rsid w:val="004C5232"/>
    <w:rsid w:val="004E7CB3"/>
    <w:rsid w:val="004F4D2F"/>
    <w:rsid w:val="005863D4"/>
    <w:rsid w:val="005B5B1F"/>
    <w:rsid w:val="005D31D4"/>
    <w:rsid w:val="0061150C"/>
    <w:rsid w:val="00653D1F"/>
    <w:rsid w:val="00681AA8"/>
    <w:rsid w:val="00687E55"/>
    <w:rsid w:val="006C32F3"/>
    <w:rsid w:val="006C5791"/>
    <w:rsid w:val="006D3CE3"/>
    <w:rsid w:val="007056EE"/>
    <w:rsid w:val="007142C3"/>
    <w:rsid w:val="007255E9"/>
    <w:rsid w:val="00747EDF"/>
    <w:rsid w:val="00772DD8"/>
    <w:rsid w:val="007A5F7E"/>
    <w:rsid w:val="007C2153"/>
    <w:rsid w:val="007C33F5"/>
    <w:rsid w:val="007E190C"/>
    <w:rsid w:val="00810409"/>
    <w:rsid w:val="008356FB"/>
    <w:rsid w:val="008A28E4"/>
    <w:rsid w:val="008D2994"/>
    <w:rsid w:val="008F4B9D"/>
    <w:rsid w:val="008F7216"/>
    <w:rsid w:val="0090740E"/>
    <w:rsid w:val="00960408"/>
    <w:rsid w:val="009605E7"/>
    <w:rsid w:val="00965288"/>
    <w:rsid w:val="009D5DD4"/>
    <w:rsid w:val="009F23FC"/>
    <w:rsid w:val="00A13C22"/>
    <w:rsid w:val="00A33A79"/>
    <w:rsid w:val="00AA6C9C"/>
    <w:rsid w:val="00AA71A0"/>
    <w:rsid w:val="00AF346C"/>
    <w:rsid w:val="00B00F3A"/>
    <w:rsid w:val="00B43A13"/>
    <w:rsid w:val="00B649FF"/>
    <w:rsid w:val="00B95930"/>
    <w:rsid w:val="00BC3522"/>
    <w:rsid w:val="00BF3FC7"/>
    <w:rsid w:val="00C164AD"/>
    <w:rsid w:val="00C27940"/>
    <w:rsid w:val="00C478BA"/>
    <w:rsid w:val="00C62A5C"/>
    <w:rsid w:val="00C82DCF"/>
    <w:rsid w:val="00C87F3B"/>
    <w:rsid w:val="00C91F75"/>
    <w:rsid w:val="00C96C08"/>
    <w:rsid w:val="00CA4E3B"/>
    <w:rsid w:val="00CB3D7E"/>
    <w:rsid w:val="00CF1B8C"/>
    <w:rsid w:val="00D01CE0"/>
    <w:rsid w:val="00D21ABC"/>
    <w:rsid w:val="00D260C3"/>
    <w:rsid w:val="00D52DB6"/>
    <w:rsid w:val="00D6311C"/>
    <w:rsid w:val="00D768F3"/>
    <w:rsid w:val="00DA4D6C"/>
    <w:rsid w:val="00DB262F"/>
    <w:rsid w:val="00DF4065"/>
    <w:rsid w:val="00DF569D"/>
    <w:rsid w:val="00E238CD"/>
    <w:rsid w:val="00E2580D"/>
    <w:rsid w:val="00E34D48"/>
    <w:rsid w:val="00E4592A"/>
    <w:rsid w:val="00EE2D5D"/>
    <w:rsid w:val="00EF2BCE"/>
    <w:rsid w:val="00F1230C"/>
    <w:rsid w:val="00F22E06"/>
    <w:rsid w:val="00F3020E"/>
    <w:rsid w:val="00F62034"/>
    <w:rsid w:val="00F6605C"/>
    <w:rsid w:val="00F73853"/>
    <w:rsid w:val="00F73AFD"/>
    <w:rsid w:val="00F916E3"/>
    <w:rsid w:val="00F933DF"/>
    <w:rsid w:val="00FD5775"/>
    <w:rsid w:val="00FD5A1D"/>
    <w:rsid w:val="00FE3DFB"/>
    <w:rsid w:val="00FF00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colormenu v:ext="edit" strokecolor="none"/>
    </o:shapedefaults>
    <o:shapelayout v:ext="edit">
      <o:idmap v:ext="edit" data="1"/>
    </o:shapelayout>
  </w:shapeDefaults>
  <w:decimalSymbol w:val="."/>
  <w:listSeparator w:val=","/>
  <w14:docId w14:val="3D683D63"/>
  <w15:docId w15:val="{A2FDC1D6-5AD0-4E34-AB2F-3FBB3DB3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1230C"/>
    <w:pPr>
      <w:spacing w:after="0"/>
    </w:pPr>
    <w:rPr>
      <w:rFonts w:ascii="Arial" w:hAnsi="Arial"/>
      <w:sz w:val="18"/>
    </w:rPr>
  </w:style>
  <w:style w:type="paragraph" w:styleId="Heading1">
    <w:name w:val="heading 1"/>
    <w:basedOn w:val="Normal"/>
    <w:next w:val="Normal"/>
    <w:link w:val="Heading1Char"/>
    <w:uiPriority w:val="3"/>
    <w:qFormat/>
    <w:rsid w:val="00AA6C9C"/>
    <w:pPr>
      <w:autoSpaceDE w:val="0"/>
      <w:autoSpaceDN w:val="0"/>
      <w:adjustRightInd w:val="0"/>
      <w:spacing w:before="200" w:line="288" w:lineRule="auto"/>
      <w:textAlignment w:val="center"/>
      <w:outlineLvl w:val="0"/>
    </w:pPr>
    <w:rPr>
      <w:rFonts w:cs="Arial"/>
      <w:b/>
      <w:bCs/>
      <w:color w:val="000000"/>
      <w:sz w:val="24"/>
      <w:szCs w:val="60"/>
      <w:lang w:val="en-GB"/>
    </w:rPr>
  </w:style>
  <w:style w:type="paragraph" w:styleId="Heading2">
    <w:name w:val="heading 2"/>
    <w:basedOn w:val="Normal"/>
    <w:next w:val="Normal"/>
    <w:link w:val="Heading2Char"/>
    <w:uiPriority w:val="9"/>
    <w:unhideWhenUsed/>
    <w:qFormat/>
    <w:rsid w:val="00C27940"/>
    <w:pPr>
      <w:keepNext/>
      <w:keepLines/>
      <w:spacing w:before="200"/>
      <w:outlineLvl w:val="1"/>
    </w:pPr>
    <w:rPr>
      <w:rFonts w:eastAsiaTheme="majorEastAsia" w:cs="Arial"/>
      <w:b/>
      <w:bCs/>
      <w:sz w:val="22"/>
    </w:rPr>
  </w:style>
  <w:style w:type="paragraph" w:styleId="Heading3">
    <w:name w:val="heading 3"/>
    <w:basedOn w:val="BodyCopy"/>
    <w:next w:val="Normal"/>
    <w:link w:val="Heading3Char"/>
    <w:uiPriority w:val="9"/>
    <w:unhideWhenUsed/>
    <w:qFormat/>
    <w:rsid w:val="0040789A"/>
    <w:pPr>
      <w:spacing w:after="0"/>
      <w:outlineLvl w:val="2"/>
    </w:pPr>
    <w:rPr>
      <w:color w:val="0061A2" w:themeColor="text2"/>
    </w:rPr>
  </w:style>
  <w:style w:type="paragraph" w:styleId="Heading4">
    <w:name w:val="heading 4"/>
    <w:basedOn w:val="Normal"/>
    <w:next w:val="Normal"/>
    <w:link w:val="Heading4Char"/>
    <w:uiPriority w:val="9"/>
    <w:semiHidden/>
    <w:unhideWhenUsed/>
    <w:qFormat/>
    <w:rsid w:val="00E2580D"/>
    <w:pPr>
      <w:keepNext/>
      <w:keepLines/>
      <w:spacing w:before="200"/>
      <w:outlineLvl w:val="3"/>
    </w:pPr>
    <w:rPr>
      <w:rFonts w:asciiTheme="majorHAnsi" w:eastAsiaTheme="majorEastAsia" w:hAnsiTheme="majorHAnsi" w:cstheme="majorBidi"/>
      <w:b/>
      <w:bCs/>
      <w:i/>
      <w:iCs/>
      <w:color w:val="0061A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AA6C9C"/>
    <w:rPr>
      <w:rFonts w:ascii="Arial" w:hAnsi="Arial" w:cs="Arial"/>
      <w:b/>
      <w:bCs/>
      <w:color w:val="000000"/>
      <w:sz w:val="24"/>
      <w:szCs w:val="60"/>
      <w:lang w:val="en-GB"/>
    </w:rPr>
  </w:style>
  <w:style w:type="character" w:customStyle="1" w:styleId="Heading2Char">
    <w:name w:val="Heading 2 Char"/>
    <w:basedOn w:val="DefaultParagraphFont"/>
    <w:link w:val="Heading2"/>
    <w:uiPriority w:val="9"/>
    <w:rsid w:val="00C27940"/>
    <w:rPr>
      <w:rFonts w:ascii="Arial" w:eastAsiaTheme="majorEastAsia" w:hAnsi="Arial" w:cs="Arial"/>
      <w:b/>
      <w:bCs/>
    </w:rPr>
  </w:style>
  <w:style w:type="paragraph" w:customStyle="1" w:styleId="BodyCopy">
    <w:name w:val="Body Copy"/>
    <w:basedOn w:val="Normal"/>
    <w:uiPriority w:val="4"/>
    <w:qFormat/>
    <w:rsid w:val="00AA6C9C"/>
    <w:pPr>
      <w:suppressAutoHyphens/>
      <w:autoSpaceDE w:val="0"/>
      <w:autoSpaceDN w:val="0"/>
      <w:adjustRightInd w:val="0"/>
      <w:spacing w:after="227" w:line="240" w:lineRule="auto"/>
      <w:textAlignment w:val="center"/>
    </w:pPr>
    <w:rPr>
      <w:rFonts w:cs="Arial"/>
      <w:color w:val="000000"/>
      <w:sz w:val="22"/>
      <w:lang w:val="en-GB"/>
    </w:rPr>
  </w:style>
  <w:style w:type="character" w:customStyle="1" w:styleId="Heading3Char">
    <w:name w:val="Heading 3 Char"/>
    <w:basedOn w:val="DefaultParagraphFont"/>
    <w:link w:val="Heading3"/>
    <w:uiPriority w:val="9"/>
    <w:rsid w:val="0040789A"/>
    <w:rPr>
      <w:rFonts w:ascii="Arial" w:hAnsi="Arial" w:cs="Arial"/>
      <w:color w:val="0061A2" w:themeColor="text2"/>
      <w:lang w:val="en-GB"/>
    </w:rPr>
  </w:style>
  <w:style w:type="character" w:customStyle="1" w:styleId="Heading4Char">
    <w:name w:val="Heading 4 Char"/>
    <w:basedOn w:val="DefaultParagraphFont"/>
    <w:link w:val="Heading4"/>
    <w:uiPriority w:val="9"/>
    <w:semiHidden/>
    <w:rsid w:val="00E2580D"/>
    <w:rPr>
      <w:rFonts w:asciiTheme="majorHAnsi" w:eastAsiaTheme="majorEastAsia" w:hAnsiTheme="majorHAnsi" w:cstheme="majorBidi"/>
      <w:b/>
      <w:bCs/>
      <w:i/>
      <w:iCs/>
      <w:color w:val="0061A2" w:themeColor="accent1"/>
      <w:sz w:val="18"/>
    </w:rPr>
  </w:style>
  <w:style w:type="paragraph" w:styleId="Subtitle">
    <w:name w:val="Subtitle"/>
    <w:basedOn w:val="Heading2"/>
    <w:next w:val="Normal"/>
    <w:link w:val="SubtitleChar"/>
    <w:uiPriority w:val="1"/>
    <w:qFormat/>
    <w:rsid w:val="00AA6C9C"/>
  </w:style>
  <w:style w:type="character" w:customStyle="1" w:styleId="SubtitleChar">
    <w:name w:val="Subtitle Char"/>
    <w:basedOn w:val="DefaultParagraphFont"/>
    <w:link w:val="Subtitle"/>
    <w:uiPriority w:val="1"/>
    <w:rsid w:val="00AA6C9C"/>
    <w:rPr>
      <w:rFonts w:ascii="Arial" w:eastAsiaTheme="majorEastAsia" w:hAnsi="Arial" w:cs="Arial"/>
      <w:b/>
      <w:bCs/>
    </w:rPr>
  </w:style>
  <w:style w:type="table" w:customStyle="1" w:styleId="LightShading1">
    <w:name w:val="Light Shading1"/>
    <w:aliases w:val="Lotteries 2"/>
    <w:basedOn w:val="TableNormal"/>
    <w:uiPriority w:val="60"/>
    <w:rsid w:val="003B2EEC"/>
    <w:pPr>
      <w:spacing w:after="0" w:line="240" w:lineRule="auto"/>
    </w:pPr>
    <w:rPr>
      <w:rFonts w:ascii="Arial Narrow" w:hAnsi="Arial Narrow"/>
      <w:b/>
      <w:color w:val="000000" w:themeColor="text1" w:themeShade="BF"/>
      <w:sz w:val="18"/>
    </w:rPr>
    <w:tblPr>
      <w:tblStyleRowBandSize w:val="1"/>
      <w:tblStyleColBandSize w:val="1"/>
    </w:tblPr>
    <w:tcPr>
      <w:shd w:val="clear" w:color="auto" w:fill="auto"/>
      <w:vAlign w:val="center"/>
    </w:tcPr>
    <w:tblStylePr w:type="firstRow">
      <w:pPr>
        <w:spacing w:before="0" w:after="0" w:line="240" w:lineRule="auto"/>
      </w:pPr>
      <w:rPr>
        <w:rFonts w:ascii="Arial Narrow" w:hAnsi="Arial Narrow"/>
        <w:b/>
        <w:bCs/>
        <w:color w:val="FFFFFF" w:themeColor="background1"/>
        <w:sz w:val="18"/>
      </w:rPr>
      <w:tblPr/>
      <w:tcPr>
        <w:shd w:val="clear" w:color="auto" w:fill="0061A2" w:themeFill="accent1"/>
      </w:tcPr>
    </w:tblStylePr>
    <w:tblStylePr w:type="lastRow">
      <w:pPr>
        <w:spacing w:before="0" w:after="0" w:line="240" w:lineRule="auto"/>
      </w:pPr>
      <w:rPr>
        <w:rFonts w:ascii="Arial Narrow" w:hAnsi="Arial Narrow"/>
        <w:b w:val="0"/>
        <w:bCs/>
        <w:sz w:val="18"/>
      </w:rPr>
    </w:tblStylePr>
    <w:tblStylePr w:type="firstCol">
      <w:rPr>
        <w:rFonts w:ascii="Arial" w:hAnsi="Arial"/>
        <w:b w:val="0"/>
        <w:bCs/>
        <w:sz w:val="18"/>
      </w:rPr>
    </w:tblStylePr>
    <w:tblStylePr w:type="lastCol">
      <w:rPr>
        <w:rFonts w:ascii="Arial" w:hAnsi="Arial"/>
        <w:b w:val="0"/>
        <w:bCs/>
        <w:sz w:val="18"/>
      </w:rPr>
    </w:tblStylePr>
    <w:tblStylePr w:type="band1Horz">
      <w:rPr>
        <w:rFonts w:ascii="Arial Narrow" w:hAnsi="Arial Narrow"/>
        <w:sz w:val="18"/>
      </w:rPr>
    </w:tblStylePr>
    <w:tblStylePr w:type="band2Horz">
      <w:rPr>
        <w:rFonts w:ascii="Arial Narrow" w:hAnsi="Arial Narrow"/>
        <w:sz w:val="18"/>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C87F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F3B"/>
    <w:rPr>
      <w:rFonts w:ascii="Tahoma" w:hAnsi="Tahoma" w:cs="Tahoma"/>
      <w:sz w:val="16"/>
      <w:szCs w:val="16"/>
    </w:rPr>
  </w:style>
  <w:style w:type="paragraph" w:styleId="Footer">
    <w:name w:val="footer"/>
    <w:basedOn w:val="Normal"/>
    <w:link w:val="FooterChar"/>
    <w:uiPriority w:val="99"/>
    <w:unhideWhenUsed/>
    <w:rsid w:val="00C87F3B"/>
    <w:pPr>
      <w:tabs>
        <w:tab w:val="center" w:pos="4513"/>
        <w:tab w:val="right" w:pos="9026"/>
      </w:tabs>
      <w:spacing w:line="240" w:lineRule="auto"/>
    </w:pPr>
  </w:style>
  <w:style w:type="character" w:customStyle="1" w:styleId="FooterChar">
    <w:name w:val="Footer Char"/>
    <w:basedOn w:val="DefaultParagraphFont"/>
    <w:link w:val="Footer"/>
    <w:uiPriority w:val="99"/>
    <w:rsid w:val="00C87F3B"/>
  </w:style>
  <w:style w:type="paragraph" w:styleId="Header">
    <w:name w:val="header"/>
    <w:basedOn w:val="Normal"/>
    <w:link w:val="HeaderChar"/>
    <w:uiPriority w:val="99"/>
    <w:unhideWhenUsed/>
    <w:rsid w:val="00AA6C9C"/>
    <w:pPr>
      <w:tabs>
        <w:tab w:val="center" w:pos="4320"/>
        <w:tab w:val="right" w:pos="8640"/>
      </w:tabs>
      <w:spacing w:line="240" w:lineRule="auto"/>
    </w:pPr>
  </w:style>
  <w:style w:type="character" w:customStyle="1" w:styleId="HeaderChar">
    <w:name w:val="Header Char"/>
    <w:basedOn w:val="DefaultParagraphFont"/>
    <w:link w:val="Header"/>
    <w:uiPriority w:val="99"/>
    <w:rsid w:val="00AA6C9C"/>
    <w:rPr>
      <w:rFonts w:ascii="Arial" w:hAnsi="Arial"/>
      <w:sz w:val="18"/>
    </w:rPr>
  </w:style>
  <w:style w:type="paragraph" w:customStyle="1" w:styleId="Address">
    <w:name w:val="Address"/>
    <w:basedOn w:val="Normal"/>
    <w:qFormat/>
    <w:rsid w:val="00AA6C9C"/>
    <w:pPr>
      <w:autoSpaceDE w:val="0"/>
      <w:autoSpaceDN w:val="0"/>
      <w:adjustRightInd w:val="0"/>
      <w:spacing w:line="252" w:lineRule="auto"/>
      <w:ind w:left="7797"/>
      <w:textAlignment w:val="center"/>
    </w:pPr>
    <w:rPr>
      <w:rFonts w:cs="Arial"/>
      <w:color w:val="000000"/>
      <w:sz w:val="16"/>
      <w:szCs w:val="16"/>
      <w:lang w:val="en-GB"/>
    </w:rPr>
  </w:style>
  <w:style w:type="paragraph" w:customStyle="1" w:styleId="Website">
    <w:name w:val="Website"/>
    <w:basedOn w:val="Normal"/>
    <w:qFormat/>
    <w:rsid w:val="00AA6C9C"/>
    <w:pPr>
      <w:autoSpaceDE w:val="0"/>
      <w:autoSpaceDN w:val="0"/>
      <w:adjustRightInd w:val="0"/>
      <w:spacing w:line="252" w:lineRule="auto"/>
      <w:ind w:left="7797"/>
      <w:textAlignment w:val="center"/>
    </w:pPr>
    <w:rPr>
      <w:rFonts w:cs="Arial"/>
      <w:color w:val="0096D6"/>
      <w:sz w:val="16"/>
      <w:szCs w:val="16"/>
      <w:lang w:val="en-GB"/>
    </w:rPr>
  </w:style>
  <w:style w:type="character" w:customStyle="1" w:styleId="Bold">
    <w:name w:val="Bold"/>
    <w:uiPriority w:val="99"/>
    <w:semiHidden/>
    <w:rsid w:val="00CB3D7E"/>
    <w:rPr>
      <w:rFonts w:ascii="Arial" w:hAnsi="Arial" w:cs="Arial"/>
      <w:b/>
      <w:bCs/>
    </w:rPr>
  </w:style>
  <w:style w:type="paragraph" w:customStyle="1" w:styleId="Disclaimer">
    <w:name w:val="Disclaimer"/>
    <w:basedOn w:val="Normal"/>
    <w:uiPriority w:val="99"/>
    <w:unhideWhenUsed/>
    <w:qFormat/>
    <w:rsid w:val="00AA6C9C"/>
    <w:pPr>
      <w:autoSpaceDE w:val="0"/>
      <w:autoSpaceDN w:val="0"/>
      <w:adjustRightInd w:val="0"/>
      <w:spacing w:after="113" w:line="240" w:lineRule="auto"/>
      <w:ind w:right="2126"/>
      <w:textAlignment w:val="center"/>
    </w:pPr>
    <w:rPr>
      <w:rFonts w:cs="Arial"/>
      <w:color w:val="808080" w:themeColor="accent3"/>
      <w:sz w:val="14"/>
      <w:szCs w:val="14"/>
      <w:lang w:val="en-GB"/>
    </w:rPr>
  </w:style>
  <w:style w:type="table" w:styleId="TableGrid">
    <w:name w:val="Table Grid"/>
    <w:basedOn w:val="TableNormal"/>
    <w:uiPriority w:val="59"/>
    <w:rsid w:val="00A3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5"/>
    <w:qFormat/>
    <w:rsid w:val="00AA6C9C"/>
    <w:pPr>
      <w:numPr>
        <w:numId w:val="16"/>
      </w:numPr>
      <w:tabs>
        <w:tab w:val="left" w:pos="426"/>
      </w:tabs>
      <w:suppressAutoHyphens/>
      <w:autoSpaceDE w:val="0"/>
      <w:autoSpaceDN w:val="0"/>
      <w:adjustRightInd w:val="0"/>
      <w:spacing w:after="227" w:line="240" w:lineRule="auto"/>
      <w:ind w:left="425" w:hanging="425"/>
      <w:textAlignment w:val="center"/>
    </w:pPr>
    <w:rPr>
      <w:rFonts w:cs="Arial"/>
      <w:color w:val="000000"/>
      <w:sz w:val="22"/>
      <w:lang w:val="en-GB"/>
    </w:rPr>
  </w:style>
  <w:style w:type="paragraph" w:customStyle="1" w:styleId="SubBullet">
    <w:name w:val="Sub Bullet"/>
    <w:basedOn w:val="Bullet"/>
    <w:uiPriority w:val="6"/>
    <w:qFormat/>
    <w:rsid w:val="00BF3FC7"/>
    <w:pPr>
      <w:numPr>
        <w:ilvl w:val="1"/>
      </w:numPr>
      <w:tabs>
        <w:tab w:val="clear" w:pos="426"/>
        <w:tab w:val="left" w:pos="851"/>
      </w:tabs>
      <w:ind w:left="850" w:hanging="425"/>
    </w:pPr>
  </w:style>
  <w:style w:type="table" w:customStyle="1" w:styleId="NZX">
    <w:name w:val="NZX"/>
    <w:basedOn w:val="TableNormal"/>
    <w:uiPriority w:val="99"/>
    <w:qFormat/>
    <w:rsid w:val="00CB3D7E"/>
    <w:pPr>
      <w:spacing w:after="0" w:line="240" w:lineRule="auto"/>
    </w:pPr>
    <w:rPr>
      <w:rFonts w:ascii="Arial" w:hAnsi="Arial"/>
      <w:sz w:val="20"/>
    </w:rPr>
    <w:tblPr>
      <w:tblBorders>
        <w:top w:val="single" w:sz="4" w:space="0" w:color="808080" w:themeColor="accent3"/>
        <w:left w:val="single" w:sz="4" w:space="0" w:color="808080" w:themeColor="accent3"/>
        <w:bottom w:val="single" w:sz="4" w:space="0" w:color="808080" w:themeColor="accent3"/>
        <w:right w:val="single" w:sz="4" w:space="0" w:color="808080" w:themeColor="accent3"/>
        <w:insideH w:val="single" w:sz="4" w:space="0" w:color="808080" w:themeColor="accent3"/>
        <w:insideV w:val="single" w:sz="4" w:space="0" w:color="808080" w:themeColor="accent3"/>
      </w:tblBorders>
      <w:tblCellMar>
        <w:top w:w="57" w:type="dxa"/>
        <w:left w:w="79" w:type="dxa"/>
        <w:bottom w:w="113" w:type="dxa"/>
        <w:right w:w="79" w:type="dxa"/>
      </w:tblCellMar>
    </w:tblPr>
    <w:tcPr>
      <w:vAlign w:val="center"/>
    </w:tcPr>
    <w:tblStylePr w:type="firstRow">
      <w:rPr>
        <w:rFonts w:ascii="Arial" w:hAnsi="Arial"/>
        <w:b/>
        <w:color w:val="FFFFFF" w:themeColor="background1"/>
        <w:sz w:val="20"/>
      </w:rPr>
      <w:tblPr/>
      <w:tcPr>
        <w:tcBorders>
          <w:top w:val="single" w:sz="4" w:space="0" w:color="0061A2" w:themeColor="accent1"/>
          <w:left w:val="single" w:sz="4" w:space="0" w:color="0061A2" w:themeColor="accent1"/>
          <w:bottom w:val="single" w:sz="4" w:space="0" w:color="0061A2" w:themeColor="accent1"/>
          <w:right w:val="single" w:sz="4" w:space="0" w:color="0061A2" w:themeColor="accent1"/>
          <w:insideH w:val="single" w:sz="4" w:space="0" w:color="0061A2" w:themeColor="accent1"/>
          <w:insideV w:val="single" w:sz="4" w:space="0" w:color="0061A2" w:themeColor="accent1"/>
          <w:tl2br w:val="nil"/>
          <w:tr2bl w:val="nil"/>
        </w:tcBorders>
        <w:shd w:val="clear" w:color="auto" w:fill="0061A2" w:themeFill="accent1"/>
      </w:tcPr>
    </w:tblStylePr>
  </w:style>
  <w:style w:type="paragraph" w:customStyle="1" w:styleId="TableHeader">
    <w:name w:val="Table Header"/>
    <w:basedOn w:val="Normal"/>
    <w:uiPriority w:val="99"/>
    <w:qFormat/>
    <w:rsid w:val="00CB3D7E"/>
    <w:pPr>
      <w:autoSpaceDE w:val="0"/>
      <w:autoSpaceDN w:val="0"/>
      <w:adjustRightInd w:val="0"/>
      <w:spacing w:line="240" w:lineRule="auto"/>
      <w:jc w:val="center"/>
      <w:textAlignment w:val="center"/>
    </w:pPr>
    <w:rPr>
      <w:rFonts w:cs="Arial"/>
      <w:b/>
      <w:bCs/>
      <w:color w:val="FFFFFF"/>
      <w:sz w:val="20"/>
      <w:szCs w:val="20"/>
      <w:lang w:val="en-GB"/>
    </w:rPr>
  </w:style>
  <w:style w:type="paragraph" w:customStyle="1" w:styleId="TableSubhead">
    <w:name w:val="Table Subhead"/>
    <w:basedOn w:val="Normal"/>
    <w:uiPriority w:val="99"/>
    <w:qFormat/>
    <w:rsid w:val="00CB3D7E"/>
    <w:pPr>
      <w:autoSpaceDE w:val="0"/>
      <w:autoSpaceDN w:val="0"/>
      <w:adjustRightInd w:val="0"/>
      <w:spacing w:line="240" w:lineRule="auto"/>
      <w:textAlignment w:val="center"/>
    </w:pPr>
    <w:rPr>
      <w:rFonts w:cs="Arial"/>
      <w:b/>
      <w:bCs/>
      <w:color w:val="000000"/>
      <w:sz w:val="20"/>
      <w:szCs w:val="20"/>
      <w:lang w:val="en-GB"/>
    </w:rPr>
  </w:style>
  <w:style w:type="paragraph" w:customStyle="1" w:styleId="TableBody">
    <w:name w:val="Table Body"/>
    <w:basedOn w:val="Normal"/>
    <w:uiPriority w:val="99"/>
    <w:qFormat/>
    <w:rsid w:val="00CB3D7E"/>
    <w:pPr>
      <w:autoSpaceDE w:val="0"/>
      <w:autoSpaceDN w:val="0"/>
      <w:adjustRightInd w:val="0"/>
      <w:spacing w:line="240" w:lineRule="auto"/>
      <w:textAlignment w:val="center"/>
    </w:pPr>
    <w:rPr>
      <w:rFonts w:cs="Arial"/>
      <w:color w:val="000000"/>
      <w:sz w:val="20"/>
      <w:szCs w:val="20"/>
      <w:lang w:val="en-GB"/>
    </w:rPr>
  </w:style>
  <w:style w:type="paragraph" w:styleId="FootnoteText">
    <w:name w:val="footnote text"/>
    <w:basedOn w:val="Normal"/>
    <w:link w:val="FootnoteTextChar"/>
    <w:uiPriority w:val="99"/>
    <w:rsid w:val="00CB3D7E"/>
    <w:pPr>
      <w:pBdr>
        <w:top w:val="single" w:sz="4" w:space="10" w:color="808080" w:themeColor="accent3"/>
      </w:pBdr>
      <w:suppressAutoHyphens/>
      <w:autoSpaceDE w:val="0"/>
      <w:autoSpaceDN w:val="0"/>
      <w:adjustRightInd w:val="0"/>
      <w:spacing w:after="113" w:line="288" w:lineRule="auto"/>
      <w:ind w:right="2126"/>
      <w:textAlignment w:val="center"/>
    </w:pPr>
    <w:rPr>
      <w:rFonts w:cs="Arial"/>
      <w:color w:val="808080" w:themeColor="accent3"/>
      <w:sz w:val="14"/>
      <w:szCs w:val="14"/>
      <w:lang w:val="en-GB"/>
    </w:rPr>
  </w:style>
  <w:style w:type="character" w:customStyle="1" w:styleId="FootnoteTextChar">
    <w:name w:val="Footnote Text Char"/>
    <w:basedOn w:val="DefaultParagraphFont"/>
    <w:link w:val="FootnoteText"/>
    <w:uiPriority w:val="99"/>
    <w:rsid w:val="00CB3D7E"/>
    <w:rPr>
      <w:rFonts w:ascii="Arial" w:hAnsi="Arial" w:cs="Arial"/>
      <w:color w:val="808080" w:themeColor="accent3"/>
      <w:sz w:val="14"/>
      <w:szCs w:val="14"/>
      <w:lang w:val="en-GB"/>
    </w:rPr>
  </w:style>
  <w:style w:type="character" w:styleId="FootnoteReference">
    <w:name w:val="footnote reference"/>
    <w:basedOn w:val="DefaultParagraphFont"/>
    <w:uiPriority w:val="99"/>
    <w:semiHidden/>
    <w:unhideWhenUsed/>
    <w:rsid w:val="00CB3D7E"/>
    <w:rPr>
      <w:vertAlign w:val="superscript"/>
    </w:rPr>
  </w:style>
  <w:style w:type="paragraph" w:styleId="ListNumber">
    <w:name w:val="List Number"/>
    <w:basedOn w:val="BodyCopy"/>
    <w:uiPriority w:val="99"/>
    <w:unhideWhenUsed/>
    <w:rsid w:val="00BF3FC7"/>
    <w:pPr>
      <w:numPr>
        <w:numId w:val="17"/>
      </w:numPr>
      <w:ind w:left="426" w:hanging="426"/>
    </w:pPr>
  </w:style>
  <w:style w:type="paragraph" w:styleId="ListNumber2">
    <w:name w:val="List Number 2"/>
    <w:basedOn w:val="ListNumber"/>
    <w:uiPriority w:val="99"/>
    <w:unhideWhenUsed/>
    <w:rsid w:val="00CF1B8C"/>
    <w:pPr>
      <w:numPr>
        <w:ilvl w:val="1"/>
      </w:numPr>
      <w:ind w:left="851" w:hanging="425"/>
    </w:pPr>
  </w:style>
  <w:style w:type="paragraph" w:styleId="Title">
    <w:name w:val="Title"/>
    <w:basedOn w:val="Normal"/>
    <w:next w:val="Normal"/>
    <w:link w:val="TitleChar"/>
    <w:qFormat/>
    <w:rsid w:val="002B7F29"/>
    <w:pPr>
      <w:spacing w:line="288" w:lineRule="auto"/>
      <w:contextualSpacing/>
    </w:pPr>
    <w:rPr>
      <w:rFonts w:eastAsiaTheme="majorEastAsia" w:cstheme="majorBidi"/>
      <w:b/>
      <w:color w:val="004879" w:themeColor="text2" w:themeShade="BF"/>
      <w:spacing w:val="5"/>
      <w:kern w:val="28"/>
      <w:sz w:val="36"/>
      <w:szCs w:val="52"/>
    </w:rPr>
  </w:style>
  <w:style w:type="character" w:customStyle="1" w:styleId="TitleChar">
    <w:name w:val="Title Char"/>
    <w:basedOn w:val="DefaultParagraphFont"/>
    <w:link w:val="Title"/>
    <w:rsid w:val="002B7F29"/>
    <w:rPr>
      <w:rFonts w:ascii="Arial" w:eastAsiaTheme="majorEastAsia" w:hAnsi="Arial" w:cstheme="majorBidi"/>
      <w:b/>
      <w:color w:val="004879" w:themeColor="text2" w:themeShade="BF"/>
      <w:spacing w:val="5"/>
      <w:kern w:val="28"/>
      <w:sz w:val="36"/>
      <w:szCs w:val="52"/>
    </w:rPr>
  </w:style>
  <w:style w:type="paragraph" w:styleId="ListParagraph">
    <w:name w:val="List Paragraph"/>
    <w:basedOn w:val="Normal"/>
    <w:uiPriority w:val="34"/>
    <w:qFormat/>
    <w:rsid w:val="0013545F"/>
    <w:pPr>
      <w:ind w:left="720"/>
      <w:contextualSpacing/>
    </w:pPr>
  </w:style>
  <w:style w:type="character" w:styleId="Hyperlink">
    <w:name w:val="Hyperlink"/>
    <w:basedOn w:val="DefaultParagraphFont"/>
    <w:uiPriority w:val="99"/>
    <w:unhideWhenUsed/>
    <w:rsid w:val="0013545F"/>
    <w:rPr>
      <w:color w:val="808080" w:themeColor="hyperlink"/>
      <w:u w:val="single"/>
    </w:rPr>
  </w:style>
  <w:style w:type="character" w:styleId="FollowedHyperlink">
    <w:name w:val="FollowedHyperlink"/>
    <w:basedOn w:val="DefaultParagraphFont"/>
    <w:uiPriority w:val="99"/>
    <w:semiHidden/>
    <w:unhideWhenUsed/>
    <w:rsid w:val="00C164AD"/>
    <w:rPr>
      <w:color w:val="3397D3" w:themeColor="followedHyperlink"/>
      <w:u w:val="single"/>
    </w:rPr>
  </w:style>
  <w:style w:type="character" w:customStyle="1" w:styleId="apple-converted-space">
    <w:name w:val="apple-converted-space"/>
    <w:basedOn w:val="DefaultParagraphFont"/>
    <w:rsid w:val="00DB262F"/>
  </w:style>
  <w:style w:type="character" w:customStyle="1" w:styleId="nzx-doc-reference">
    <w:name w:val="nzx-doc-reference"/>
    <w:basedOn w:val="DefaultParagraphFont"/>
    <w:rsid w:val="00DB262F"/>
  </w:style>
  <w:style w:type="character" w:styleId="CommentReference">
    <w:name w:val="annotation reference"/>
    <w:basedOn w:val="DefaultParagraphFont"/>
    <w:uiPriority w:val="99"/>
    <w:semiHidden/>
    <w:unhideWhenUsed/>
    <w:rsid w:val="00810409"/>
    <w:rPr>
      <w:sz w:val="16"/>
      <w:szCs w:val="16"/>
    </w:rPr>
  </w:style>
  <w:style w:type="paragraph" w:styleId="CommentText">
    <w:name w:val="annotation text"/>
    <w:basedOn w:val="Normal"/>
    <w:link w:val="CommentTextChar"/>
    <w:uiPriority w:val="99"/>
    <w:semiHidden/>
    <w:unhideWhenUsed/>
    <w:rsid w:val="00810409"/>
    <w:pPr>
      <w:spacing w:line="240" w:lineRule="auto"/>
    </w:pPr>
    <w:rPr>
      <w:sz w:val="20"/>
      <w:szCs w:val="20"/>
    </w:rPr>
  </w:style>
  <w:style w:type="character" w:customStyle="1" w:styleId="CommentTextChar">
    <w:name w:val="Comment Text Char"/>
    <w:basedOn w:val="DefaultParagraphFont"/>
    <w:link w:val="CommentText"/>
    <w:uiPriority w:val="99"/>
    <w:semiHidden/>
    <w:rsid w:val="0081040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0409"/>
    <w:rPr>
      <w:b/>
      <w:bCs/>
    </w:rPr>
  </w:style>
  <w:style w:type="character" w:customStyle="1" w:styleId="CommentSubjectChar">
    <w:name w:val="Comment Subject Char"/>
    <w:basedOn w:val="CommentTextChar"/>
    <w:link w:val="CommentSubject"/>
    <w:uiPriority w:val="99"/>
    <w:semiHidden/>
    <w:rsid w:val="00810409"/>
    <w:rPr>
      <w:rFonts w:ascii="Arial" w:hAnsi="Arial"/>
      <w:b/>
      <w:bCs/>
      <w:sz w:val="20"/>
      <w:szCs w:val="20"/>
    </w:rPr>
  </w:style>
  <w:style w:type="paragraph" w:styleId="Revision">
    <w:name w:val="Revision"/>
    <w:hidden/>
    <w:uiPriority w:val="99"/>
    <w:semiHidden/>
    <w:rsid w:val="0017077F"/>
    <w:pPr>
      <w:spacing w:after="0" w:line="240" w:lineRule="auto"/>
    </w:pPr>
    <w:rPr>
      <w:rFonts w:ascii="Arial" w:hAnsi="Arial"/>
      <w:sz w:val="18"/>
    </w:rPr>
  </w:style>
  <w:style w:type="character" w:styleId="UnresolvedMention">
    <w:name w:val="Unresolved Mention"/>
    <w:basedOn w:val="DefaultParagraphFont"/>
    <w:uiPriority w:val="99"/>
    <w:semiHidden/>
    <w:unhideWhenUsed/>
    <w:rsid w:val="00170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suer@nzregc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ap.nzx.com/static/forms/" TargetMode="External"/><Relationship Id="rId4" Type="http://schemas.openxmlformats.org/officeDocument/2006/relationships/settings" Target="settings.xml"/><Relationship Id="rId9" Type="http://schemas.openxmlformats.org/officeDocument/2006/relationships/hyperlink" Target="https://www.nzx.com/services/listing-on-nzx-markets/listing-fe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blenkarne\Downloads\NZXR%20Letterhead.dotx" TargetMode="External"/></Relationships>
</file>

<file path=word/theme/theme1.xml><?xml version="1.0" encoding="utf-8"?>
<a:theme xmlns:a="http://schemas.openxmlformats.org/drawingml/2006/main" name="Office Theme">
  <a:themeElements>
    <a:clrScheme name="NZX">
      <a:dk1>
        <a:sysClr val="windowText" lastClr="000000"/>
      </a:dk1>
      <a:lt1>
        <a:sysClr val="window" lastClr="FFFFFF"/>
      </a:lt1>
      <a:dk2>
        <a:srgbClr val="0061A2"/>
      </a:dk2>
      <a:lt2>
        <a:srgbClr val="F2F2F2"/>
      </a:lt2>
      <a:accent1>
        <a:srgbClr val="0061A2"/>
      </a:accent1>
      <a:accent2>
        <a:srgbClr val="3397D3"/>
      </a:accent2>
      <a:accent3>
        <a:srgbClr val="808080"/>
      </a:accent3>
      <a:accent4>
        <a:srgbClr val="D9D9D9"/>
      </a:accent4>
      <a:accent5>
        <a:srgbClr val="49A942"/>
      </a:accent5>
      <a:accent6>
        <a:srgbClr val="FFD400"/>
      </a:accent6>
      <a:hlink>
        <a:srgbClr val="808080"/>
      </a:hlink>
      <a:folHlink>
        <a:srgbClr val="3397D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46B1F-7138-42F5-9C7C-A1E226E7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NZXR Letterhead</Template>
  <TotalTime>2</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megan.blenkarne</dc:creator>
  <cp:lastModifiedBy>Joshua Basobas</cp:lastModifiedBy>
  <cp:revision>3</cp:revision>
  <cp:lastPrinted>2016-06-13T03:33:00Z</cp:lastPrinted>
  <dcterms:created xsi:type="dcterms:W3CDTF">2023-08-31T04:57:00Z</dcterms:created>
  <dcterms:modified xsi:type="dcterms:W3CDTF">2023-09-12T23:17:00Z</dcterms:modified>
</cp:coreProperties>
</file>